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jc w:val="center"/>
        <w:rPr>
          <w:rFonts w:ascii="宋体" w:hAnsi="宋体" w:eastAsia="宋体" w:cs="宋体"/>
          <w:b/>
          <w:bCs/>
          <w:color w:val="auto"/>
          <w:highlight w:val="none"/>
        </w:rPr>
      </w:pPr>
      <w:r>
        <w:rPr>
          <w:rFonts w:hint="eastAsia" w:hAnsi="宋体"/>
          <w:b/>
          <w:color w:val="auto"/>
          <w:sz w:val="28"/>
          <w:szCs w:val="32"/>
          <w:highlight w:val="none"/>
          <w:u w:val="none"/>
        </w:rPr>
        <w:t>大关县天星镇寨子村钟双大桥滑坡地质灾害应急抢险治理工程</w:t>
      </w:r>
    </w:p>
    <w:p>
      <w:pPr>
        <w:autoSpaceDE w:val="0"/>
        <w:autoSpaceDN w:val="0"/>
        <w:spacing w:line="240" w:lineRule="auto"/>
        <w:jc w:val="center"/>
        <w:rPr>
          <w:rFonts w:hint="eastAsia" w:hAnsi="宋体"/>
          <w:b/>
          <w:color w:val="auto"/>
          <w:sz w:val="28"/>
          <w:szCs w:val="32"/>
          <w:highlight w:val="none"/>
          <w:u w:val="none"/>
        </w:rPr>
      </w:pPr>
      <w:r>
        <w:rPr>
          <w:rFonts w:hint="eastAsia" w:hAnsi="宋体"/>
          <w:b/>
          <w:color w:val="auto"/>
          <w:sz w:val="28"/>
          <w:szCs w:val="32"/>
          <w:highlight w:val="none"/>
          <w:u w:val="none"/>
        </w:rPr>
        <w:t>施工及监理服务招标</w:t>
      </w:r>
    </w:p>
    <w:p>
      <w:pPr>
        <w:pStyle w:val="2"/>
        <w:spacing w:line="240" w:lineRule="auto"/>
        <w:jc w:val="center"/>
        <w:rPr>
          <w:rFonts w:hint="default" w:eastAsia="宋体"/>
          <w:color w:val="auto"/>
          <w:highlight w:val="none"/>
          <w:lang w:val="en-US" w:eastAsia="zh-CN"/>
        </w:rPr>
      </w:pPr>
      <w:r>
        <w:rPr>
          <w:rFonts w:hint="eastAsia" w:hAnsi="宋体"/>
          <w:b/>
          <w:color w:val="auto"/>
          <w:sz w:val="28"/>
          <w:szCs w:val="32"/>
          <w:highlight w:val="none"/>
          <w:u w:val="none"/>
          <w:lang w:val="en-US" w:eastAsia="zh-CN"/>
        </w:rPr>
        <w:t>招标公告</w:t>
      </w:r>
    </w:p>
    <w:p>
      <w:pPr>
        <w:autoSpaceDE w:val="0"/>
        <w:autoSpaceDN w:val="0"/>
        <w:spacing w:line="360" w:lineRule="exact"/>
        <w:rPr>
          <w:rFonts w:ascii="宋体" w:hAnsi="宋体" w:cs="宋体"/>
          <w:b/>
          <w:bCs/>
          <w:color w:val="auto"/>
          <w:sz w:val="21"/>
          <w:szCs w:val="21"/>
          <w:highlight w:val="none"/>
        </w:rPr>
      </w:pPr>
    </w:p>
    <w:p>
      <w:pPr>
        <w:autoSpaceDE w:val="0"/>
        <w:autoSpaceDN w:val="0"/>
        <w:spacing w:line="360" w:lineRule="exact"/>
        <w:rPr>
          <w:rFonts w:ascii="宋体" w:cs="宋体"/>
          <w:b/>
          <w:bCs/>
          <w:color w:val="auto"/>
          <w:sz w:val="21"/>
          <w:szCs w:val="21"/>
          <w:highlight w:val="none"/>
        </w:rPr>
      </w:pPr>
      <w:r>
        <w:rPr>
          <w:rFonts w:ascii="宋体" w:hAnsi="宋体" w:cs="宋体"/>
          <w:b/>
          <w:bCs/>
          <w:color w:val="auto"/>
          <w:sz w:val="21"/>
          <w:szCs w:val="21"/>
          <w:highlight w:val="none"/>
        </w:rPr>
        <w:t>1.</w:t>
      </w:r>
      <w:r>
        <w:rPr>
          <w:rFonts w:hint="eastAsia" w:ascii="宋体" w:hAnsi="宋体" w:cs="宋体"/>
          <w:b/>
          <w:bCs/>
          <w:color w:val="auto"/>
          <w:sz w:val="21"/>
          <w:szCs w:val="21"/>
          <w:highlight w:val="none"/>
        </w:rPr>
        <w:t>招标条件</w:t>
      </w:r>
    </w:p>
    <w:p>
      <w:pPr>
        <w:pStyle w:val="3"/>
        <w:tabs>
          <w:tab w:val="left" w:pos="1929"/>
          <w:tab w:val="left" w:pos="2149"/>
          <w:tab w:val="left" w:pos="2776"/>
          <w:tab w:val="left" w:pos="3859"/>
          <w:tab w:val="left" w:pos="4584"/>
          <w:tab w:val="left" w:pos="4898"/>
          <w:tab w:val="left" w:pos="5832"/>
          <w:tab w:val="left" w:pos="6559"/>
          <w:tab w:val="left" w:pos="7714"/>
        </w:tabs>
        <w:autoSpaceDE w:val="0"/>
        <w:autoSpaceDN w:val="0"/>
        <w:spacing w:line="360" w:lineRule="exact"/>
        <w:ind w:right="405" w:firstLine="420" w:firstLineChars="200"/>
        <w:rPr>
          <w:rFonts w:ascii="宋体" w:cs="宋体"/>
          <w:color w:val="auto"/>
          <w:sz w:val="21"/>
          <w:szCs w:val="21"/>
          <w:highlight w:val="none"/>
        </w:rPr>
      </w:pPr>
      <w:r>
        <w:rPr>
          <w:rFonts w:hint="eastAsia" w:ascii="宋体" w:hAnsi="宋体" w:cs="宋体"/>
          <w:color w:val="auto"/>
          <w:sz w:val="21"/>
          <w:szCs w:val="21"/>
          <w:highlight w:val="none"/>
        </w:rPr>
        <w:t>本招标项目大关县天星镇寨子村钟双大桥滑坡地质灾害应急抢险治理工程，已由</w:t>
      </w:r>
      <w:r>
        <w:rPr>
          <w:rFonts w:hint="eastAsia" w:ascii="宋体" w:hAnsi="宋体" w:cs="宋体"/>
          <w:color w:val="auto"/>
          <w:sz w:val="21"/>
          <w:szCs w:val="21"/>
          <w:highlight w:val="none"/>
          <w:lang w:val="en-US" w:eastAsia="zh-CN"/>
        </w:rPr>
        <w:t>大关县发展和改革局以大发改复</w:t>
      </w:r>
      <w:r>
        <w:rPr>
          <w:rFonts w:hint="eastAsia" w:ascii="宋体" w:hAnsi="宋体" w:cs="宋体"/>
          <w:color w:val="auto"/>
          <w:sz w:val="21"/>
          <w:szCs w:val="21"/>
          <w:highlight w:val="none"/>
        </w:rPr>
        <w:t>〔</w:t>
      </w:r>
      <w:r>
        <w:rPr>
          <w:rFonts w:ascii="宋体" w:hAnsi="宋体" w:cs="宋体"/>
          <w:color w:val="auto"/>
          <w:sz w:val="21"/>
          <w:szCs w:val="21"/>
          <w:highlight w:val="none"/>
        </w:rPr>
        <w:t>201</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27</w:t>
      </w:r>
      <w:r>
        <w:rPr>
          <w:rFonts w:hint="eastAsia" w:ascii="宋体" w:hAnsi="宋体" w:cs="宋体"/>
          <w:color w:val="auto"/>
          <w:sz w:val="21"/>
          <w:szCs w:val="21"/>
          <w:highlight w:val="none"/>
        </w:rPr>
        <w:t>号文件批准建设，</w:t>
      </w:r>
      <w:r>
        <w:rPr>
          <w:rFonts w:hint="eastAsia" w:ascii="宋体" w:hAnsi="宋体" w:cs="宋体"/>
          <w:color w:val="auto"/>
          <w:spacing w:val="6"/>
          <w:sz w:val="21"/>
          <w:szCs w:val="21"/>
          <w:highlight w:val="none"/>
        </w:rPr>
        <w:t>建设</w:t>
      </w:r>
      <w:r>
        <w:rPr>
          <w:rFonts w:hint="eastAsia" w:ascii="宋体" w:hAnsi="宋体" w:cs="宋体"/>
          <w:color w:val="auto"/>
          <w:spacing w:val="9"/>
          <w:sz w:val="21"/>
          <w:szCs w:val="21"/>
          <w:highlight w:val="none"/>
        </w:rPr>
        <w:t>资</w:t>
      </w:r>
      <w:r>
        <w:rPr>
          <w:rFonts w:hint="eastAsia" w:ascii="宋体" w:hAnsi="宋体" w:cs="宋体"/>
          <w:color w:val="auto"/>
          <w:spacing w:val="6"/>
          <w:sz w:val="21"/>
          <w:szCs w:val="21"/>
          <w:highlight w:val="none"/>
        </w:rPr>
        <w:t>金</w:t>
      </w:r>
      <w:r>
        <w:rPr>
          <w:rFonts w:hint="eastAsia" w:ascii="宋体" w:hAnsi="宋体" w:cs="宋体"/>
          <w:color w:val="auto"/>
          <w:spacing w:val="6"/>
          <w:sz w:val="21"/>
          <w:szCs w:val="21"/>
          <w:highlight w:val="none"/>
          <w:lang w:val="en-US" w:eastAsia="zh-CN"/>
        </w:rPr>
        <w:t>为</w:t>
      </w:r>
      <w:r>
        <w:rPr>
          <w:rFonts w:hint="eastAsia" w:ascii="宋体" w:hAnsi="宋体" w:cs="宋体"/>
          <w:color w:val="auto"/>
          <w:sz w:val="21"/>
          <w:szCs w:val="21"/>
          <w:highlight w:val="none"/>
          <w:lang w:val="en-US" w:eastAsia="zh-CN"/>
        </w:rPr>
        <w:t>省</w:t>
      </w:r>
      <w:r>
        <w:rPr>
          <w:rFonts w:hint="eastAsia" w:ascii="宋体" w:hAnsi="宋体" w:cs="宋体"/>
          <w:color w:val="auto"/>
          <w:sz w:val="21"/>
          <w:szCs w:val="21"/>
          <w:highlight w:val="none"/>
        </w:rPr>
        <w:t>地质灾害防治</w:t>
      </w:r>
      <w:r>
        <w:rPr>
          <w:rFonts w:hint="eastAsia" w:ascii="宋体" w:hAnsi="宋体" w:cs="宋体"/>
          <w:color w:val="auto"/>
          <w:sz w:val="21"/>
          <w:szCs w:val="21"/>
          <w:highlight w:val="none"/>
          <w:lang w:val="en-US" w:eastAsia="zh-CN"/>
        </w:rPr>
        <w:t>切块</w:t>
      </w:r>
      <w:r>
        <w:rPr>
          <w:rFonts w:hint="eastAsia" w:ascii="宋体" w:hAnsi="宋体" w:cs="宋体"/>
          <w:color w:val="auto"/>
          <w:sz w:val="21"/>
          <w:szCs w:val="21"/>
          <w:highlight w:val="none"/>
        </w:rPr>
        <w:t>专项资金</w:t>
      </w:r>
      <w:r>
        <w:rPr>
          <w:rFonts w:hint="eastAsia" w:ascii="宋体" w:hAnsi="宋体" w:cs="宋体"/>
          <w:color w:val="auto"/>
          <w:spacing w:val="6"/>
          <w:sz w:val="21"/>
          <w:szCs w:val="21"/>
          <w:highlight w:val="none"/>
        </w:rPr>
        <w:t>，</w:t>
      </w:r>
      <w:r>
        <w:rPr>
          <w:rFonts w:hint="eastAsia" w:ascii="宋体" w:hAnsi="宋体" w:cs="宋体"/>
          <w:color w:val="auto"/>
          <w:spacing w:val="9"/>
          <w:sz w:val="21"/>
          <w:szCs w:val="21"/>
          <w:highlight w:val="none"/>
        </w:rPr>
        <w:t>出</w:t>
      </w:r>
      <w:r>
        <w:rPr>
          <w:rFonts w:hint="eastAsia" w:ascii="宋体" w:hAnsi="宋体" w:cs="宋体"/>
          <w:color w:val="auto"/>
          <w:spacing w:val="6"/>
          <w:sz w:val="21"/>
          <w:szCs w:val="21"/>
          <w:highlight w:val="none"/>
        </w:rPr>
        <w:t>资比</w:t>
      </w:r>
      <w:r>
        <w:rPr>
          <w:rFonts w:hint="eastAsia" w:ascii="宋体" w:hAnsi="宋体" w:cs="宋体"/>
          <w:color w:val="auto"/>
          <w:sz w:val="21"/>
          <w:szCs w:val="21"/>
          <w:highlight w:val="none"/>
        </w:rPr>
        <w:t>例为</w:t>
      </w:r>
      <w:r>
        <w:rPr>
          <w:rFonts w:ascii="宋体" w:hAnsi="宋体" w:cs="宋体"/>
          <w:color w:val="auto"/>
          <w:sz w:val="21"/>
          <w:szCs w:val="21"/>
          <w:highlight w:val="none"/>
        </w:rPr>
        <w:t>100%</w:t>
      </w:r>
      <w:r>
        <w:rPr>
          <w:rFonts w:hint="eastAsia" w:ascii="宋体" w:hAnsi="宋体" w:cs="宋体"/>
          <w:color w:val="auto"/>
          <w:spacing w:val="-32"/>
          <w:sz w:val="21"/>
          <w:szCs w:val="21"/>
          <w:highlight w:val="none"/>
        </w:rPr>
        <w:t>。</w:t>
      </w:r>
      <w:r>
        <w:rPr>
          <w:rFonts w:hint="eastAsia" w:ascii="宋体" w:hAnsi="宋体" w:cs="宋体"/>
          <w:color w:val="auto"/>
          <w:sz w:val="21"/>
          <w:szCs w:val="21"/>
          <w:highlight w:val="none"/>
        </w:rPr>
        <w:t>招标人为大关县</w:t>
      </w:r>
      <w:r>
        <w:rPr>
          <w:rFonts w:hint="eastAsia" w:ascii="宋体" w:hAnsi="宋体" w:cs="宋体"/>
          <w:color w:val="auto"/>
          <w:sz w:val="21"/>
          <w:szCs w:val="21"/>
          <w:highlight w:val="none"/>
          <w:lang w:val="en-US" w:eastAsia="zh-CN"/>
        </w:rPr>
        <w:t>自然</w:t>
      </w:r>
      <w:r>
        <w:rPr>
          <w:rFonts w:hint="eastAsia" w:ascii="宋体" w:hAnsi="宋体" w:cs="宋体"/>
          <w:color w:val="auto"/>
          <w:sz w:val="21"/>
          <w:szCs w:val="21"/>
          <w:highlight w:val="none"/>
        </w:rPr>
        <w:t>资源局，招标代理机构为</w:t>
      </w:r>
      <w:r>
        <w:rPr>
          <w:rFonts w:hint="eastAsia" w:ascii="宋体" w:hAnsi="宋体" w:cs="宋体"/>
          <w:color w:val="auto"/>
          <w:sz w:val="21"/>
          <w:szCs w:val="21"/>
          <w:highlight w:val="none"/>
          <w:lang w:val="en-US" w:eastAsia="zh-CN"/>
        </w:rPr>
        <w:t>云南博皓天信</w:t>
      </w:r>
      <w:r>
        <w:rPr>
          <w:rFonts w:hint="eastAsia" w:ascii="宋体" w:hAnsi="宋体" w:cs="宋体"/>
          <w:color w:val="auto"/>
          <w:sz w:val="21"/>
          <w:szCs w:val="21"/>
          <w:highlight w:val="none"/>
        </w:rPr>
        <w:t>招标咨询有限公司。项目已具备招标条件</w:t>
      </w:r>
      <w:r>
        <w:rPr>
          <w:rFonts w:hint="eastAsia" w:ascii="宋体" w:hAnsi="宋体" w:cs="宋体"/>
          <w:color w:val="auto"/>
          <w:spacing w:val="-32"/>
          <w:sz w:val="21"/>
          <w:szCs w:val="21"/>
          <w:highlight w:val="none"/>
        </w:rPr>
        <w:t>，</w:t>
      </w:r>
      <w:r>
        <w:rPr>
          <w:rFonts w:hint="eastAsia" w:ascii="宋体" w:hAnsi="宋体" w:cs="宋体"/>
          <w:color w:val="auto"/>
          <w:sz w:val="21"/>
          <w:szCs w:val="21"/>
          <w:highlight w:val="none"/>
        </w:rPr>
        <w:t>现对本项目进行公开招标。</w:t>
      </w:r>
    </w:p>
    <w:p>
      <w:pPr>
        <w:autoSpaceDE w:val="0"/>
        <w:autoSpaceDN w:val="0"/>
        <w:spacing w:line="360" w:lineRule="exact"/>
        <w:rPr>
          <w:rFonts w:ascii="宋体" w:cs="宋体"/>
          <w:b/>
          <w:bCs/>
          <w:color w:val="auto"/>
          <w:sz w:val="21"/>
          <w:szCs w:val="21"/>
          <w:highlight w:val="none"/>
        </w:rPr>
      </w:pPr>
      <w:bookmarkStart w:id="0" w:name="_Toc3187_WPSOffice_Level2"/>
      <w:bookmarkStart w:id="1" w:name="_Toc23598_WPSOffice_Level2"/>
      <w:bookmarkStart w:id="2" w:name="_Toc28950_WPSOffice_Level2"/>
      <w:bookmarkStart w:id="3" w:name="_Toc24449_WPSOffice_Level2"/>
      <w:bookmarkStart w:id="4" w:name="_Toc6110_WPSOffice_Level2"/>
      <w:bookmarkStart w:id="5" w:name="_Toc14221_WPSOffice_Level2"/>
      <w:r>
        <w:rPr>
          <w:rFonts w:ascii="宋体" w:hAnsi="宋体" w:cs="宋体"/>
          <w:b/>
          <w:bCs/>
          <w:color w:val="auto"/>
          <w:sz w:val="21"/>
          <w:szCs w:val="21"/>
          <w:highlight w:val="none"/>
        </w:rPr>
        <w:t>2.</w:t>
      </w:r>
      <w:r>
        <w:rPr>
          <w:rFonts w:hint="eastAsia" w:ascii="宋体" w:hAnsi="宋体" w:cs="宋体"/>
          <w:b/>
          <w:bCs/>
          <w:color w:val="auto"/>
          <w:sz w:val="21"/>
          <w:szCs w:val="21"/>
          <w:highlight w:val="none"/>
        </w:rPr>
        <w:t>项目概况与招标范围</w:t>
      </w:r>
      <w:bookmarkEnd w:id="0"/>
      <w:bookmarkEnd w:id="1"/>
      <w:bookmarkEnd w:id="2"/>
      <w:bookmarkEnd w:id="3"/>
      <w:bookmarkEnd w:id="4"/>
      <w:bookmarkEnd w:id="5"/>
      <w:bookmarkStart w:id="6" w:name="_Toc31164_WPSOffice_Level2"/>
    </w:p>
    <w:p>
      <w:pPr>
        <w:autoSpaceDE w:val="0"/>
        <w:autoSpaceDN w:val="0"/>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2.1</w:t>
      </w:r>
      <w:r>
        <w:rPr>
          <w:rFonts w:hint="eastAsia" w:ascii="宋体" w:hAnsi="宋体" w:cs="宋体"/>
          <w:color w:val="auto"/>
          <w:sz w:val="21"/>
          <w:szCs w:val="21"/>
          <w:highlight w:val="none"/>
        </w:rPr>
        <w:t>项目地点：大关县天星镇寨子村</w:t>
      </w:r>
    </w:p>
    <w:p>
      <w:pPr>
        <w:autoSpaceDE w:val="0"/>
        <w:autoSpaceDN w:val="0"/>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项目概况：</w:t>
      </w:r>
      <w:r>
        <w:rPr>
          <w:rFonts w:hint="eastAsia" w:ascii="宋体" w:hAnsi="宋体" w:cs="宋体"/>
          <w:color w:val="auto"/>
          <w:sz w:val="21"/>
          <w:szCs w:val="21"/>
          <w:highlight w:val="none"/>
          <w:lang w:val="en-US" w:eastAsia="zh-CN"/>
        </w:rPr>
        <w:t>总</w:t>
      </w:r>
      <w:r>
        <w:rPr>
          <w:rFonts w:hint="eastAsia" w:ascii="宋体" w:hAnsi="宋体" w:cs="宋体"/>
          <w:color w:val="auto"/>
          <w:sz w:val="21"/>
          <w:szCs w:val="21"/>
          <w:highlight w:val="none"/>
        </w:rPr>
        <w:t>投资约</w:t>
      </w:r>
      <w:r>
        <w:rPr>
          <w:rFonts w:hint="eastAsia" w:ascii="宋体" w:hAnsi="宋体" w:cs="宋体"/>
          <w:color w:val="auto"/>
          <w:sz w:val="21"/>
          <w:szCs w:val="21"/>
          <w:highlight w:val="none"/>
          <w:lang w:val="en-US" w:eastAsia="zh-CN"/>
        </w:rPr>
        <w:t>281.34</w:t>
      </w:r>
      <w:r>
        <w:rPr>
          <w:rFonts w:hint="eastAsia" w:ascii="宋体" w:hAnsi="宋体" w:cs="宋体"/>
          <w:color w:val="auto"/>
          <w:sz w:val="21"/>
          <w:szCs w:val="21"/>
          <w:highlight w:val="none"/>
        </w:rPr>
        <w:t>万元</w:t>
      </w:r>
    </w:p>
    <w:p>
      <w:pPr>
        <w:autoSpaceDE w:val="0"/>
        <w:autoSpaceDN w:val="0"/>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2.3</w:t>
      </w:r>
      <w:r>
        <w:rPr>
          <w:rFonts w:hint="eastAsia" w:ascii="宋体" w:hAnsi="宋体" w:cs="宋体"/>
          <w:color w:val="auto"/>
          <w:sz w:val="21"/>
          <w:szCs w:val="21"/>
          <w:highlight w:val="none"/>
        </w:rPr>
        <w:t>工</w:t>
      </w:r>
      <w:r>
        <w:rPr>
          <w:rFonts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期：施工总工期</w:t>
      </w:r>
      <w:r>
        <w:rPr>
          <w:rFonts w:ascii="宋体" w:hAnsi="宋体" w:cs="宋体"/>
          <w:color w:val="auto"/>
          <w:sz w:val="21"/>
          <w:szCs w:val="21"/>
          <w:highlight w:val="none"/>
        </w:rPr>
        <w:t>120</w:t>
      </w:r>
      <w:r>
        <w:rPr>
          <w:rFonts w:hint="eastAsia" w:ascii="宋体" w:hAnsi="宋体" w:cs="宋体"/>
          <w:color w:val="auto"/>
          <w:sz w:val="21"/>
          <w:szCs w:val="21"/>
          <w:highlight w:val="none"/>
        </w:rPr>
        <w:t>日历天。</w:t>
      </w:r>
    </w:p>
    <w:p>
      <w:pPr>
        <w:autoSpaceDE w:val="0"/>
        <w:autoSpaceDN w:val="0"/>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监理工期于合同签订之日起，至监理合同委托内容完成为止。</w:t>
      </w:r>
    </w:p>
    <w:p>
      <w:pPr>
        <w:autoSpaceDE w:val="0"/>
        <w:autoSpaceDN w:val="0"/>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2.4</w:t>
      </w:r>
      <w:r>
        <w:rPr>
          <w:rFonts w:hint="eastAsia" w:ascii="宋体" w:hAnsi="宋体" w:cs="宋体"/>
          <w:color w:val="auto"/>
          <w:sz w:val="21"/>
          <w:szCs w:val="21"/>
          <w:highlight w:val="none"/>
        </w:rPr>
        <w:t>招标方式：公开招标，资格后审。</w:t>
      </w:r>
    </w:p>
    <w:p>
      <w:pPr>
        <w:autoSpaceDE w:val="0"/>
        <w:autoSpaceDN w:val="0"/>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2.5</w:t>
      </w:r>
      <w:r>
        <w:rPr>
          <w:rFonts w:hint="eastAsia" w:ascii="宋体" w:hAnsi="宋体" w:cs="宋体"/>
          <w:color w:val="auto"/>
          <w:sz w:val="21"/>
          <w:szCs w:val="21"/>
          <w:highlight w:val="none"/>
        </w:rPr>
        <w:t>招标范围：详见工程量清单及施工图册。</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2.6</w:t>
      </w:r>
      <w:r>
        <w:rPr>
          <w:rFonts w:hint="eastAsia" w:ascii="宋体" w:hAnsi="宋体" w:cs="宋体"/>
          <w:color w:val="auto"/>
          <w:sz w:val="21"/>
          <w:szCs w:val="21"/>
          <w:highlight w:val="none"/>
        </w:rPr>
        <w:t>标段划分：本项目共</w:t>
      </w:r>
      <w:r>
        <w:rPr>
          <w:rFonts w:ascii="宋体" w:hAnsi="宋体" w:cs="宋体"/>
          <w:color w:val="auto"/>
          <w:sz w:val="21"/>
          <w:szCs w:val="21"/>
          <w:highlight w:val="none"/>
        </w:rPr>
        <w:t>2</w:t>
      </w:r>
      <w:r>
        <w:rPr>
          <w:rFonts w:hint="eastAsia" w:ascii="宋体" w:hAnsi="宋体" w:cs="宋体"/>
          <w:color w:val="auto"/>
          <w:sz w:val="21"/>
          <w:szCs w:val="21"/>
          <w:highlight w:val="none"/>
        </w:rPr>
        <w:t>个标段（合同段）</w:t>
      </w:r>
    </w:p>
    <w:p>
      <w:pPr>
        <w:autoSpaceDE w:val="0"/>
        <w:autoSpaceDN w:val="0"/>
        <w:spacing w:line="360" w:lineRule="exact"/>
        <w:ind w:firstLine="420" w:firstLineChars="200"/>
        <w:rPr>
          <w:rFonts w:hint="eastAsia" w:ascii="宋体" w:hAnsi="宋体" w:cs="宋体"/>
          <w:color w:val="auto"/>
          <w:sz w:val="21"/>
          <w:szCs w:val="21"/>
          <w:highlight w:val="none"/>
          <w:lang w:eastAsia="zh-CN"/>
        </w:rPr>
      </w:pPr>
      <w:bookmarkStart w:id="7" w:name="_Toc1501_WPSOffice_Level2"/>
      <w:bookmarkStart w:id="8" w:name="_Toc21855_WPSOffice_Level2"/>
      <w:bookmarkStart w:id="9" w:name="_Toc18335_WPSOffice_Level2"/>
      <w:bookmarkStart w:id="10" w:name="_Toc19316_WPSOffice_Level2"/>
      <w:bookmarkStart w:id="11" w:name="_Toc8740_WPSOffice_Level2"/>
      <w:r>
        <w:rPr>
          <w:rFonts w:hint="eastAsia" w:ascii="宋体" w:hAnsi="宋体" w:cs="宋体"/>
          <w:color w:val="auto"/>
          <w:sz w:val="21"/>
          <w:szCs w:val="21"/>
          <w:highlight w:val="none"/>
        </w:rPr>
        <w:t>第一标段</w:t>
      </w:r>
      <w:r>
        <w:rPr>
          <w:rFonts w:hint="eastAsia" w:ascii="宋体" w:hAnsi="宋体" w:cs="宋体"/>
          <w:color w:val="auto"/>
          <w:sz w:val="21"/>
          <w:szCs w:val="21"/>
          <w:highlight w:val="none"/>
          <w:lang w:eastAsia="zh-CN"/>
        </w:rPr>
        <w:t>：大关县天星镇寨子村钟双大桥滑坡地质灾害应急抢险治理工程施工招标</w:t>
      </w:r>
    </w:p>
    <w:p>
      <w:pPr>
        <w:autoSpaceDE w:val="0"/>
        <w:autoSpaceDN w:val="0"/>
        <w:spacing w:line="36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第二标段</w:t>
      </w:r>
      <w:r>
        <w:rPr>
          <w:rFonts w:hint="eastAsia" w:ascii="宋体" w:hAnsi="宋体" w:cs="宋体"/>
          <w:color w:val="auto"/>
          <w:sz w:val="21"/>
          <w:szCs w:val="21"/>
          <w:highlight w:val="none"/>
          <w:lang w:eastAsia="zh-CN"/>
        </w:rPr>
        <w:t>：大关县天星镇寨子村钟双大桥滑坡地质灾害应急抢险治理工程监理服务招标</w:t>
      </w:r>
    </w:p>
    <w:p>
      <w:pPr>
        <w:autoSpaceDE w:val="0"/>
        <w:autoSpaceDN w:val="0"/>
        <w:spacing w:line="360" w:lineRule="exact"/>
        <w:rPr>
          <w:rFonts w:ascii="宋体" w:cs="宋体"/>
          <w:b/>
          <w:bCs/>
          <w:color w:val="auto"/>
          <w:sz w:val="21"/>
          <w:szCs w:val="21"/>
          <w:highlight w:val="none"/>
        </w:rPr>
      </w:pPr>
      <w:r>
        <w:rPr>
          <w:rFonts w:ascii="宋体" w:hAnsi="宋体" w:cs="宋体"/>
          <w:b/>
          <w:bCs/>
          <w:color w:val="auto"/>
          <w:sz w:val="21"/>
          <w:szCs w:val="21"/>
          <w:highlight w:val="none"/>
        </w:rPr>
        <w:t>3.</w:t>
      </w:r>
      <w:r>
        <w:rPr>
          <w:rFonts w:hint="eastAsia" w:ascii="宋体" w:hAnsi="宋体" w:cs="宋体"/>
          <w:b/>
          <w:bCs/>
          <w:color w:val="auto"/>
          <w:sz w:val="21"/>
          <w:szCs w:val="21"/>
          <w:highlight w:val="none"/>
        </w:rPr>
        <w:t>投标人资格要求</w:t>
      </w:r>
      <w:bookmarkEnd w:id="6"/>
      <w:bookmarkEnd w:id="7"/>
      <w:bookmarkEnd w:id="8"/>
      <w:bookmarkEnd w:id="9"/>
      <w:bookmarkEnd w:id="10"/>
      <w:bookmarkEnd w:id="11"/>
    </w:p>
    <w:p>
      <w:pPr>
        <w:autoSpaceDE w:val="0"/>
        <w:autoSpaceDN w:val="0"/>
        <w:spacing w:line="360" w:lineRule="exact"/>
        <w:ind w:firstLine="420" w:firstLineChars="200"/>
        <w:rPr>
          <w:rFonts w:ascii="宋体" w:cs="宋体"/>
          <w:color w:val="auto"/>
          <w:sz w:val="21"/>
          <w:szCs w:val="21"/>
          <w:highlight w:val="none"/>
        </w:rPr>
      </w:pPr>
      <w:bookmarkStart w:id="12" w:name="_Toc18836_WPSOffice_Level2"/>
      <w:bookmarkStart w:id="13" w:name="_Toc28836_WPSOffice_Level2"/>
      <w:bookmarkStart w:id="14" w:name="_Toc14634_WPSOffice_Level2"/>
      <w:bookmarkStart w:id="15" w:name="_Toc10642_WPSOffice_Level2"/>
      <w:bookmarkStart w:id="16" w:name="_Toc14777_WPSOffice_Level2"/>
      <w:bookmarkStart w:id="17" w:name="_Toc16603_WPSOffice_Level2"/>
      <w:r>
        <w:rPr>
          <w:rFonts w:ascii="宋体" w:hAnsi="宋体" w:cs="宋体"/>
          <w:color w:val="auto"/>
          <w:sz w:val="21"/>
          <w:szCs w:val="21"/>
          <w:highlight w:val="none"/>
        </w:rPr>
        <w:t>3.1</w:t>
      </w:r>
      <w:r>
        <w:rPr>
          <w:rFonts w:hint="eastAsia" w:ascii="宋体" w:hAnsi="宋体" w:cs="宋体"/>
          <w:color w:val="auto"/>
          <w:sz w:val="21"/>
          <w:szCs w:val="21"/>
          <w:highlight w:val="none"/>
        </w:rPr>
        <w:t>施工标段投标人资格要求</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3.1.1</w:t>
      </w:r>
      <w:r>
        <w:rPr>
          <w:rFonts w:hint="eastAsia" w:ascii="宋体" w:hAnsi="宋体" w:cs="宋体"/>
          <w:color w:val="auto"/>
          <w:sz w:val="21"/>
          <w:szCs w:val="21"/>
          <w:highlight w:val="none"/>
        </w:rPr>
        <w:t>投标人具备中华人民共和国国土资源部颁发的</w:t>
      </w:r>
      <w:r>
        <w:rPr>
          <w:rFonts w:hint="eastAsia" w:ascii="宋体" w:hAnsi="宋体" w:cs="宋体"/>
          <w:color w:val="auto"/>
          <w:sz w:val="21"/>
          <w:szCs w:val="21"/>
          <w:highlight w:val="none"/>
        </w:rPr>
        <w:t>地质灾害治理工程施工</w:t>
      </w:r>
      <w:r>
        <w:rPr>
          <w:rFonts w:hint="eastAsia" w:ascii="宋体" w:hAnsi="宋体" w:cs="宋体"/>
          <w:color w:val="auto"/>
          <w:sz w:val="21"/>
          <w:szCs w:val="21"/>
          <w:highlight w:val="none"/>
          <w:lang w:val="en-US" w:eastAsia="zh-CN"/>
        </w:rPr>
        <w:t>乙级及以上资质</w:t>
      </w:r>
      <w:r>
        <w:rPr>
          <w:rFonts w:ascii="宋体" w:cs="宋体"/>
          <w:color w:val="auto"/>
          <w:sz w:val="21"/>
          <w:szCs w:val="21"/>
          <w:highlight w:val="none"/>
        </w:rPr>
        <w:t>,</w:t>
      </w:r>
      <w:r>
        <w:rPr>
          <w:rFonts w:hint="eastAsia" w:ascii="宋体" w:hAnsi="宋体" w:cs="宋体"/>
          <w:color w:val="auto"/>
          <w:sz w:val="21"/>
          <w:szCs w:val="21"/>
          <w:highlight w:val="none"/>
        </w:rPr>
        <w:t>并在人员、设备、资金等方面具有相应的施工能力。</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3.1.2</w:t>
      </w:r>
      <w:r>
        <w:rPr>
          <w:rFonts w:hint="eastAsia" w:ascii="宋体" w:hAnsi="宋体" w:cs="宋体"/>
          <w:color w:val="auto"/>
          <w:sz w:val="21"/>
          <w:szCs w:val="21"/>
          <w:highlight w:val="none"/>
        </w:rPr>
        <w:t>项目经理必须具备</w:t>
      </w:r>
      <w:r>
        <w:rPr>
          <w:rFonts w:hint="eastAsia" w:ascii="宋体" w:hAnsi="宋体" w:cs="宋体"/>
          <w:color w:val="auto"/>
          <w:sz w:val="21"/>
          <w:szCs w:val="21"/>
          <w:highlight w:val="none"/>
        </w:rPr>
        <w:t>水利水电工程或公路工程或建筑工程专业二级（含二级）</w:t>
      </w:r>
      <w:r>
        <w:rPr>
          <w:rFonts w:hint="eastAsia" w:ascii="宋体" w:hAnsi="宋体" w:cs="宋体"/>
          <w:color w:val="auto"/>
          <w:sz w:val="21"/>
          <w:szCs w:val="21"/>
          <w:highlight w:val="none"/>
        </w:rPr>
        <w:t>以上建造师资格</w:t>
      </w:r>
      <w:r>
        <w:rPr>
          <w:rFonts w:hint="eastAsia" w:ascii="宋体" w:hAnsi="宋体" w:cs="宋体"/>
          <w:bCs/>
          <w:color w:val="auto"/>
          <w:sz w:val="21"/>
          <w:szCs w:val="21"/>
          <w:highlight w:val="none"/>
        </w:rPr>
        <w:t>（不含临时建造师证）</w:t>
      </w:r>
      <w:r>
        <w:rPr>
          <w:rFonts w:hint="eastAsia" w:ascii="宋体" w:hAnsi="宋体" w:cs="宋体"/>
          <w:color w:val="auto"/>
          <w:sz w:val="21"/>
          <w:szCs w:val="21"/>
          <w:highlight w:val="none"/>
        </w:rPr>
        <w:t>，具备</w:t>
      </w:r>
      <w:r>
        <w:rPr>
          <w:rFonts w:hint="eastAsia" w:ascii="宋体" w:hAnsi="宋体" w:cs="宋体"/>
          <w:color w:val="auto"/>
          <w:sz w:val="21"/>
          <w:szCs w:val="21"/>
          <w:highlight w:val="none"/>
        </w:rPr>
        <w:t>中级及以上职称</w:t>
      </w:r>
      <w:r>
        <w:rPr>
          <w:rFonts w:hint="eastAsia" w:ascii="宋体" w:hAnsi="宋体" w:cs="宋体"/>
          <w:color w:val="auto"/>
          <w:sz w:val="21"/>
          <w:szCs w:val="21"/>
          <w:highlight w:val="none"/>
        </w:rPr>
        <w:t>，须注册在本单位，无在建项目；</w:t>
      </w:r>
      <w:r>
        <w:rPr>
          <w:rFonts w:hint="eastAsia" w:ascii="宋体" w:hAnsi="宋体" w:cs="宋体"/>
          <w:color w:val="auto"/>
          <w:sz w:val="21"/>
          <w:szCs w:val="21"/>
          <w:highlight w:val="none"/>
        </w:rPr>
        <w:t>技术负责人具备中级及以上职称，须注册在本单位</w:t>
      </w:r>
      <w:r>
        <w:rPr>
          <w:rFonts w:hint="eastAsia" w:ascii="宋体" w:hAnsi="宋体" w:cs="宋体"/>
          <w:color w:val="auto"/>
          <w:sz w:val="21"/>
          <w:szCs w:val="21"/>
          <w:highlight w:val="none"/>
        </w:rPr>
        <w:t>。</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3.1.3</w:t>
      </w:r>
      <w:r>
        <w:rPr>
          <w:rFonts w:hint="eastAsia" w:ascii="宋体" w:hAnsi="宋体" w:cs="宋体"/>
          <w:color w:val="auto"/>
          <w:sz w:val="21"/>
          <w:szCs w:val="21"/>
          <w:highlight w:val="none"/>
        </w:rPr>
        <w:t>具有投资参股关系的关联企业，或具有直接管理和被管理关系的母子公司，或同一母公司的子公司，或法定代表人为同一人的两个及两个以上法人不得同时对同一标段提出资格申请。</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3.1.4</w:t>
      </w:r>
      <w:r>
        <w:rPr>
          <w:rFonts w:hint="eastAsia" w:ascii="宋体" w:hAnsi="宋体" w:cs="宋体"/>
          <w:color w:val="auto"/>
          <w:sz w:val="21"/>
          <w:szCs w:val="21"/>
          <w:highlight w:val="none"/>
        </w:rPr>
        <w:t>为本招标项目的设计人、招标人或者提供招标代理服务的、同为一个法定代表人的、相互控股或者参股的，其投标文件无效。</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3.1.5</w:t>
      </w:r>
      <w:r>
        <w:rPr>
          <w:rFonts w:hint="eastAsia" w:ascii="宋体" w:hAnsi="宋体" w:cs="宋体"/>
          <w:color w:val="auto"/>
          <w:sz w:val="21"/>
          <w:szCs w:val="21"/>
          <w:highlight w:val="none"/>
        </w:rPr>
        <w:t>投标人</w:t>
      </w:r>
      <w:r>
        <w:rPr>
          <w:rFonts w:ascii="宋体" w:hAnsi="宋体" w:cs="宋体"/>
          <w:color w:val="auto"/>
          <w:sz w:val="21"/>
          <w:szCs w:val="21"/>
          <w:highlight w:val="none"/>
        </w:rPr>
        <w:t>201</w:t>
      </w:r>
      <w:r>
        <w:rPr>
          <w:rFonts w:hint="eastAsia" w:ascii="宋体" w:hAnsi="宋体" w:cs="宋体"/>
          <w:color w:val="auto"/>
          <w:sz w:val="21"/>
          <w:szCs w:val="21"/>
          <w:highlight w:val="none"/>
        </w:rPr>
        <w:t>6</w:t>
      </w:r>
      <w:r>
        <w:rPr>
          <w:rFonts w:hint="eastAsia" w:ascii="宋体" w:hAnsi="宋体" w:cs="宋体"/>
          <w:snapToGrid w:val="0"/>
          <w:color w:val="auto"/>
          <w:kern w:val="0"/>
          <w:sz w:val="21"/>
          <w:szCs w:val="21"/>
          <w:highlight w:val="none"/>
        </w:rPr>
        <w:t>年至今</w:t>
      </w:r>
      <w:r>
        <w:rPr>
          <w:rFonts w:hint="eastAsia" w:ascii="宋体" w:hAnsi="宋体" w:cs="宋体"/>
          <w:color w:val="auto"/>
          <w:sz w:val="21"/>
          <w:szCs w:val="21"/>
          <w:highlight w:val="none"/>
        </w:rPr>
        <w:t>完成过</w:t>
      </w:r>
      <w:r>
        <w:rPr>
          <w:rFonts w:ascii="宋体" w:hAnsi="宋体" w:cs="宋体"/>
          <w:color w:val="auto"/>
          <w:sz w:val="21"/>
          <w:szCs w:val="21"/>
          <w:highlight w:val="none"/>
        </w:rPr>
        <w:t>2</w:t>
      </w:r>
      <w:r>
        <w:rPr>
          <w:rFonts w:hint="eastAsia" w:ascii="宋体" w:hAnsi="宋体" w:cs="宋体"/>
          <w:color w:val="auto"/>
          <w:sz w:val="21"/>
          <w:szCs w:val="21"/>
          <w:highlight w:val="none"/>
        </w:rPr>
        <w:t>项或</w:t>
      </w:r>
      <w:r>
        <w:rPr>
          <w:rFonts w:ascii="宋体" w:hAnsi="宋体" w:cs="宋体"/>
          <w:color w:val="auto"/>
          <w:sz w:val="21"/>
          <w:szCs w:val="21"/>
          <w:highlight w:val="none"/>
        </w:rPr>
        <w:t>2</w:t>
      </w:r>
      <w:r>
        <w:rPr>
          <w:rFonts w:hint="eastAsia" w:ascii="宋体" w:hAnsi="宋体" w:cs="宋体"/>
          <w:color w:val="auto"/>
          <w:sz w:val="21"/>
          <w:szCs w:val="21"/>
          <w:highlight w:val="none"/>
        </w:rPr>
        <w:t>项以上类似项目，提供企业业绩证明材料</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包括</w:t>
      </w:r>
      <w:r>
        <w:rPr>
          <w:rFonts w:hint="eastAsia" w:ascii="宋体" w:hAnsi="宋体" w:cs="宋体"/>
          <w:color w:val="auto"/>
          <w:sz w:val="21"/>
          <w:szCs w:val="21"/>
          <w:highlight w:val="none"/>
        </w:rPr>
        <w:t>中标通知书原件、施工合同原件、已竣工验收或完工的证明材料原件、网上发布的招标公告及中标公示截图加盖单位公章</w:t>
      </w:r>
      <w:r>
        <w:rPr>
          <w:rFonts w:hint="eastAsia" w:ascii="宋体" w:hAnsi="宋体" w:cs="宋体"/>
          <w:color w:val="auto"/>
          <w:sz w:val="21"/>
          <w:szCs w:val="21"/>
          <w:highlight w:val="none"/>
          <w:lang w:eastAsia="zh-CN"/>
        </w:rPr>
        <w:t>；投标人必须保证业绩材料的真实性，提供虚假业绩证明材料的，经查实，一律向省级自然行政主管部门报告，导致投标人进入云南省招标投标“黑名单”由投标人自行承担，根据招投标法及实施条例的相关条款规定，投标人还要承担相应的法律责任。</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3.1.6</w:t>
      </w:r>
      <w:r>
        <w:rPr>
          <w:rFonts w:hint="eastAsia" w:ascii="宋体" w:hAnsi="宋体" w:cs="宋体"/>
          <w:color w:val="auto"/>
          <w:sz w:val="21"/>
          <w:szCs w:val="21"/>
          <w:highlight w:val="none"/>
        </w:rPr>
        <w:t>按照《昭通市保障农民工工资支付工作领导小组办公室关于加强工资支付信用审查有关事项的通知》（昭保支办发〔</w:t>
      </w:r>
      <w:r>
        <w:rPr>
          <w:rFonts w:ascii="宋体" w:hAnsi="宋体" w:cs="宋体"/>
          <w:color w:val="auto"/>
          <w:sz w:val="21"/>
          <w:szCs w:val="21"/>
          <w:highlight w:val="none"/>
        </w:rPr>
        <w:t>2018</w:t>
      </w: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号）要求，各投标人须于投标报名截止时间前，将企业社会统一信用代码证（扫描件）和《工资支付信用记录查询申请表》（下载地址：昭通市人力资源和社会保障局，网址</w:t>
      </w:r>
      <w:r>
        <w:rPr>
          <w:rFonts w:ascii="宋体" w:hAnsi="宋体" w:cs="宋体"/>
          <w:color w:val="auto"/>
          <w:sz w:val="21"/>
          <w:szCs w:val="21"/>
          <w:highlight w:val="none"/>
        </w:rPr>
        <w:t>http://</w:t>
      </w:r>
      <w:r>
        <w:rPr>
          <w:rFonts w:hint="eastAsia" w:ascii="宋体" w:hAnsi="宋体" w:cs="宋体"/>
          <w:color w:val="auto"/>
          <w:sz w:val="21"/>
          <w:szCs w:val="21"/>
          <w:highlight w:val="none"/>
        </w:rPr>
        <w:t>rsj.zt</w:t>
      </w:r>
      <w:r>
        <w:rPr>
          <w:rFonts w:ascii="宋体" w:hAnsi="宋体" w:cs="宋体"/>
          <w:color w:val="auto"/>
          <w:sz w:val="21"/>
          <w:szCs w:val="21"/>
          <w:highlight w:val="none"/>
        </w:rPr>
        <w:t>.gov.cn/pages_8_12570.aspx</w:t>
      </w:r>
      <w:r>
        <w:rPr>
          <w:rFonts w:hint="eastAsia" w:ascii="宋体" w:hAnsi="宋体" w:cs="宋体"/>
          <w:color w:val="auto"/>
          <w:sz w:val="21"/>
          <w:szCs w:val="21"/>
          <w:highlight w:val="none"/>
        </w:rPr>
        <w:t>）报昭通市劳动保障监察支队（电子邮箱</w:t>
      </w:r>
      <w:r>
        <w:rPr>
          <w:rFonts w:ascii="宋体" w:hAnsi="宋体" w:cs="宋体"/>
          <w:color w:val="auto"/>
          <w:sz w:val="21"/>
          <w:szCs w:val="21"/>
          <w:highlight w:val="none"/>
        </w:rPr>
        <w:t>ztxysc@126.com</w:t>
      </w:r>
      <w:r>
        <w:rPr>
          <w:rFonts w:hint="eastAsia" w:ascii="宋体" w:hAnsi="宋体" w:cs="宋体"/>
          <w:color w:val="auto"/>
          <w:sz w:val="21"/>
          <w:szCs w:val="21"/>
          <w:highlight w:val="none"/>
        </w:rPr>
        <w:t>），昭通市劳动保障监察支队收到并审查后，向招标人统一反馈工资支付信用审查情况提交评标委员会评审。对未按时提供工资支付信用查询申请或有拖欠农民工工资行为的各类企业，一律不得参与本项目投标。</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3.1.7</w:t>
      </w:r>
      <w:r>
        <w:rPr>
          <w:rFonts w:hint="eastAsia" w:ascii="宋体" w:hAnsi="宋体" w:cs="宋体"/>
          <w:color w:val="auto"/>
          <w:sz w:val="21"/>
          <w:szCs w:val="21"/>
          <w:highlight w:val="none"/>
        </w:rPr>
        <w:t>依据云南省人民政府云政发</w:t>
      </w:r>
      <w:r>
        <w:rPr>
          <w:rFonts w:hint="eastAsia" w:ascii="宋体" w:hAnsi="宋体" w:eastAsia="宋体" w:cs="宋体"/>
          <w:color w:val="auto"/>
          <w:sz w:val="21"/>
          <w:szCs w:val="21"/>
          <w:highlight w:val="none"/>
        </w:rPr>
        <w:t>﹝</w:t>
      </w:r>
      <w:r>
        <w:rPr>
          <w:rFonts w:ascii="宋体" w:hAnsi="宋体" w:cs="宋体"/>
          <w:color w:val="auto"/>
          <w:sz w:val="21"/>
          <w:szCs w:val="21"/>
          <w:highlight w:val="none"/>
        </w:rPr>
        <w:t>2015</w:t>
      </w:r>
      <w:r>
        <w:rPr>
          <w:rFonts w:hint="eastAsia" w:ascii="宋体" w:hAnsi="宋体" w:eastAsia="宋体" w:cs="宋体"/>
          <w:color w:val="auto"/>
          <w:sz w:val="21"/>
          <w:szCs w:val="21"/>
          <w:highlight w:val="none"/>
        </w:rPr>
        <w:t>﹞</w:t>
      </w:r>
      <w:r>
        <w:rPr>
          <w:rFonts w:ascii="宋体" w:hAnsi="宋体" w:cs="宋体"/>
          <w:color w:val="auto"/>
          <w:sz w:val="21"/>
          <w:szCs w:val="21"/>
          <w:highlight w:val="none"/>
        </w:rPr>
        <w:t>57</w:t>
      </w:r>
      <w:r>
        <w:rPr>
          <w:rFonts w:hint="eastAsia" w:ascii="宋体" w:hAnsi="宋体" w:cs="宋体"/>
          <w:color w:val="auto"/>
          <w:sz w:val="21"/>
          <w:szCs w:val="21"/>
          <w:highlight w:val="none"/>
        </w:rPr>
        <w:t>号文，本项目实行项目经理押证施工制度。中标人须在合同签订前提供给项目业主，合同标的主体工程完工后方予退还。投标人在投标文件中对此必须进行书面响应（承诺）。</w:t>
      </w:r>
    </w:p>
    <w:p>
      <w:pPr>
        <w:spacing w:line="360" w:lineRule="exact"/>
        <w:ind w:firstLine="345"/>
        <w:jc w:val="left"/>
        <w:rPr>
          <w:color w:val="auto"/>
          <w:highlight w:val="none"/>
        </w:rPr>
      </w:pPr>
      <w:r>
        <w:rPr>
          <w:rFonts w:ascii="宋体" w:hAnsi="宋体" w:cs="宋体"/>
          <w:color w:val="auto"/>
          <w:sz w:val="21"/>
          <w:szCs w:val="21"/>
          <w:highlight w:val="none"/>
        </w:rPr>
        <w:t xml:space="preserve"> 3.1.8</w:t>
      </w:r>
      <w:r>
        <w:rPr>
          <w:rFonts w:hint="eastAsia" w:ascii="宋体" w:hAnsi="宋体" w:cs="宋体"/>
          <w:color w:val="auto"/>
          <w:sz w:val="21"/>
          <w:szCs w:val="21"/>
          <w:highlight w:val="none"/>
        </w:rPr>
        <w:t>其他要求：</w:t>
      </w:r>
      <w:r>
        <w:rPr>
          <w:rFonts w:hint="eastAsia" w:ascii="宋体" w:hAnsi="宋体" w:cs="宋体"/>
          <w:color w:val="auto"/>
          <w:sz w:val="21"/>
          <w:szCs w:val="21"/>
          <w:highlight w:val="none"/>
        </w:rPr>
        <w:t>在“信用中国”（</w:t>
      </w:r>
      <w:r>
        <w:rPr>
          <w:rFonts w:ascii="宋体" w:hAnsi="宋体" w:cs="宋体"/>
          <w:color w:val="auto"/>
          <w:sz w:val="21"/>
          <w:szCs w:val="21"/>
          <w:highlight w:val="none"/>
        </w:rPr>
        <w:t>www.creditchina.gov.cn</w:t>
      </w:r>
      <w:r>
        <w:rPr>
          <w:rFonts w:hint="eastAsia" w:ascii="宋体" w:hAnsi="宋体" w:cs="宋体"/>
          <w:color w:val="auto"/>
          <w:sz w:val="21"/>
          <w:szCs w:val="21"/>
          <w:highlight w:val="none"/>
        </w:rPr>
        <w:t>）、“信用中国（云南）”</w:t>
      </w:r>
      <w:r>
        <w:rPr>
          <w:rFonts w:ascii="宋体" w:hAnsi="宋体" w:cs="宋体"/>
          <w:color w:val="auto"/>
          <w:sz w:val="21"/>
          <w:szCs w:val="21"/>
          <w:highlight w:val="none"/>
        </w:rPr>
        <w:t>http://www.yncredit.gov.cn/</w:t>
      </w:r>
      <w:r>
        <w:rPr>
          <w:rFonts w:hint="eastAsia" w:ascii="宋体" w:hAnsi="宋体" w:cs="宋体"/>
          <w:color w:val="auto"/>
          <w:sz w:val="21"/>
          <w:szCs w:val="21"/>
          <w:highlight w:val="none"/>
        </w:rPr>
        <w:t>中列入失信被执行人名单的投标人，将不予接受其投标</w:t>
      </w:r>
      <w:r>
        <w:rPr>
          <w:rFonts w:hint="eastAsia" w:ascii="宋体" w:hAnsi="宋体" w:cs="宋体"/>
          <w:color w:val="auto"/>
          <w:sz w:val="21"/>
          <w:szCs w:val="21"/>
          <w:highlight w:val="none"/>
        </w:rPr>
        <w:t>。</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3.2</w:t>
      </w:r>
      <w:r>
        <w:rPr>
          <w:rFonts w:hint="eastAsia" w:ascii="宋体" w:hAnsi="宋体" w:cs="宋体"/>
          <w:color w:val="auto"/>
          <w:sz w:val="21"/>
          <w:szCs w:val="21"/>
          <w:highlight w:val="none"/>
        </w:rPr>
        <w:t>监理标段投标人资格要求</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3.2.1 </w:t>
      </w:r>
      <w:r>
        <w:rPr>
          <w:rFonts w:hint="eastAsia" w:ascii="宋体" w:hAnsi="宋体" w:cs="宋体"/>
          <w:color w:val="auto"/>
          <w:sz w:val="21"/>
          <w:szCs w:val="21"/>
          <w:highlight w:val="none"/>
        </w:rPr>
        <w:t>具有独立法人资格，且没有处于被责令停业，投标资格被取消，财产被接管、冻结，破产状态。</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3.2.2 </w:t>
      </w:r>
      <w:r>
        <w:rPr>
          <w:rFonts w:hint="eastAsia" w:ascii="宋体" w:hAnsi="宋体" w:cs="宋体"/>
          <w:color w:val="auto"/>
          <w:sz w:val="21"/>
          <w:szCs w:val="21"/>
          <w:highlight w:val="none"/>
        </w:rPr>
        <w:t>具备国土资源部颁发的地质灾害治理工程监理</w:t>
      </w:r>
      <w:r>
        <w:rPr>
          <w:rFonts w:hint="eastAsia" w:ascii="宋体" w:hAnsi="宋体" w:cs="宋体"/>
          <w:color w:val="auto"/>
          <w:sz w:val="21"/>
          <w:szCs w:val="21"/>
          <w:highlight w:val="none"/>
          <w:lang w:val="en-US" w:eastAsia="zh-CN"/>
        </w:rPr>
        <w:t>乙</w:t>
      </w:r>
      <w:r>
        <w:rPr>
          <w:rFonts w:hint="eastAsia" w:ascii="宋体" w:hAnsi="宋体" w:cs="宋体"/>
          <w:color w:val="auto"/>
          <w:sz w:val="21"/>
          <w:szCs w:val="21"/>
          <w:highlight w:val="none"/>
        </w:rPr>
        <w:t>级</w:t>
      </w:r>
      <w:r>
        <w:rPr>
          <w:rFonts w:hint="eastAsia" w:ascii="宋体" w:hAnsi="宋体" w:cs="宋体"/>
          <w:color w:val="auto"/>
          <w:sz w:val="21"/>
          <w:szCs w:val="21"/>
          <w:highlight w:val="none"/>
          <w:lang w:val="en-US" w:eastAsia="zh-CN"/>
        </w:rPr>
        <w:t>及以上</w:t>
      </w:r>
      <w:r>
        <w:rPr>
          <w:rFonts w:hint="eastAsia" w:ascii="宋体" w:hAnsi="宋体" w:cs="宋体"/>
          <w:color w:val="auto"/>
          <w:sz w:val="21"/>
          <w:szCs w:val="21"/>
          <w:highlight w:val="none"/>
        </w:rPr>
        <w:t>资质</w:t>
      </w:r>
      <w:r>
        <w:rPr>
          <w:rFonts w:hint="eastAsia" w:ascii="宋体" w:hAnsi="宋体" w:cs="宋体"/>
          <w:color w:val="auto"/>
          <w:sz w:val="21"/>
          <w:szCs w:val="21"/>
          <w:highlight w:val="none"/>
        </w:rPr>
        <w:t>。</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3.2.3 </w:t>
      </w:r>
      <w:r>
        <w:rPr>
          <w:rFonts w:hint="eastAsia" w:ascii="宋体" w:hAnsi="宋体" w:cs="宋体"/>
          <w:color w:val="auto"/>
          <w:sz w:val="21"/>
          <w:szCs w:val="21"/>
          <w:highlight w:val="none"/>
        </w:rPr>
        <w:t>业绩要求：投标人</w:t>
      </w:r>
      <w:r>
        <w:rPr>
          <w:rFonts w:ascii="宋体" w:hAnsi="宋体" w:cs="宋体"/>
          <w:color w:val="auto"/>
          <w:sz w:val="21"/>
          <w:szCs w:val="21"/>
          <w:highlight w:val="none"/>
        </w:rPr>
        <w:t>201</w:t>
      </w:r>
      <w:r>
        <w:rPr>
          <w:rFonts w:hint="eastAsia" w:ascii="宋体" w:hAnsi="宋体" w:cs="宋体"/>
          <w:color w:val="auto"/>
          <w:sz w:val="21"/>
          <w:szCs w:val="21"/>
          <w:highlight w:val="none"/>
        </w:rPr>
        <w:t>6年至今</w:t>
      </w:r>
      <w:r>
        <w:rPr>
          <w:rFonts w:hint="eastAsia" w:ascii="宋体" w:hAnsi="宋体" w:cs="宋体"/>
          <w:color w:val="auto"/>
          <w:sz w:val="21"/>
          <w:szCs w:val="21"/>
          <w:highlight w:val="none"/>
        </w:rPr>
        <w:t>完成过</w:t>
      </w:r>
      <w:r>
        <w:rPr>
          <w:rFonts w:ascii="宋体" w:hAnsi="宋体" w:cs="宋体"/>
          <w:color w:val="auto"/>
          <w:sz w:val="21"/>
          <w:szCs w:val="21"/>
          <w:highlight w:val="none"/>
        </w:rPr>
        <w:t>2</w:t>
      </w:r>
      <w:r>
        <w:rPr>
          <w:rFonts w:hint="eastAsia" w:ascii="宋体" w:hAnsi="宋体" w:cs="宋体"/>
          <w:color w:val="auto"/>
          <w:sz w:val="21"/>
          <w:szCs w:val="21"/>
          <w:highlight w:val="none"/>
        </w:rPr>
        <w:t>项或</w:t>
      </w:r>
      <w:r>
        <w:rPr>
          <w:rFonts w:ascii="宋体" w:hAnsi="宋体" w:cs="宋体"/>
          <w:color w:val="auto"/>
          <w:sz w:val="21"/>
          <w:szCs w:val="21"/>
          <w:highlight w:val="none"/>
        </w:rPr>
        <w:t>2</w:t>
      </w:r>
      <w:r>
        <w:rPr>
          <w:rFonts w:hint="eastAsia" w:ascii="宋体" w:hAnsi="宋体" w:cs="宋体"/>
          <w:color w:val="auto"/>
          <w:sz w:val="21"/>
          <w:szCs w:val="21"/>
          <w:highlight w:val="none"/>
        </w:rPr>
        <w:t>项以上类似项目业绩，提供证明材料</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中标通知书原件</w:t>
      </w:r>
      <w:r>
        <w:rPr>
          <w:rFonts w:hint="eastAsia" w:ascii="宋体" w:hAnsi="宋体" w:cs="宋体"/>
          <w:color w:val="auto"/>
          <w:sz w:val="21"/>
          <w:szCs w:val="21"/>
          <w:highlight w:val="none"/>
          <w:lang w:val="en-US" w:eastAsia="zh-CN"/>
        </w:rPr>
        <w:t>或</w:t>
      </w:r>
      <w:r>
        <w:rPr>
          <w:rFonts w:hint="eastAsia" w:ascii="宋体" w:hAnsi="宋体" w:cs="宋体"/>
          <w:color w:val="auto"/>
          <w:sz w:val="21"/>
          <w:szCs w:val="21"/>
          <w:highlight w:val="none"/>
        </w:rPr>
        <w:t>监理合同原件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3.2.4 </w:t>
      </w:r>
      <w:r>
        <w:rPr>
          <w:rFonts w:hint="eastAsia" w:ascii="宋体" w:hAnsi="宋体" w:cs="宋体"/>
          <w:color w:val="auto"/>
          <w:sz w:val="21"/>
          <w:szCs w:val="21"/>
          <w:highlight w:val="none"/>
        </w:rPr>
        <w:t>诉讼和履约要求：投标人</w:t>
      </w:r>
      <w:r>
        <w:rPr>
          <w:rFonts w:ascii="宋体" w:hAnsi="宋体" w:cs="宋体"/>
          <w:color w:val="auto"/>
          <w:sz w:val="21"/>
          <w:szCs w:val="21"/>
          <w:highlight w:val="none"/>
        </w:rPr>
        <w:t>201</w:t>
      </w:r>
      <w:r>
        <w:rPr>
          <w:rFonts w:hint="eastAsia" w:ascii="宋体" w:hAnsi="宋体" w:cs="宋体"/>
          <w:color w:val="auto"/>
          <w:sz w:val="21"/>
          <w:szCs w:val="21"/>
          <w:highlight w:val="none"/>
        </w:rPr>
        <w:t>6</w:t>
      </w:r>
      <w:r>
        <w:rPr>
          <w:rFonts w:hint="eastAsia" w:ascii="宋体" w:hAnsi="宋体" w:cs="宋体"/>
          <w:snapToGrid w:val="0"/>
          <w:color w:val="auto"/>
          <w:kern w:val="0"/>
          <w:sz w:val="21"/>
          <w:szCs w:val="21"/>
          <w:highlight w:val="none"/>
        </w:rPr>
        <w:t>年至今</w:t>
      </w:r>
      <w:r>
        <w:rPr>
          <w:rFonts w:hint="eastAsia" w:ascii="宋体" w:hAnsi="宋体" w:cs="宋体"/>
          <w:color w:val="auto"/>
          <w:sz w:val="21"/>
          <w:szCs w:val="21"/>
          <w:highlight w:val="none"/>
        </w:rPr>
        <w:t>没有在监理合同履约方面介入诉讼案件并败诉；没有骗取中标和严重违约及重大工程质量问题。</w:t>
      </w:r>
      <w:r>
        <w:rPr>
          <w:rFonts w:ascii="宋体" w:hAnsi="宋体" w:cs="宋体"/>
          <w:color w:val="auto"/>
          <w:sz w:val="21"/>
          <w:szCs w:val="21"/>
          <w:highlight w:val="none"/>
        </w:rPr>
        <w:t xml:space="preserve"> </w:t>
      </w:r>
    </w:p>
    <w:p>
      <w:pPr>
        <w:spacing w:line="360" w:lineRule="exact"/>
        <w:ind w:firstLine="420" w:firstLineChars="200"/>
        <w:rPr>
          <w:rFonts w:ascii="宋体" w:hAnsi="宋体" w:cs="宋体"/>
          <w:color w:val="auto"/>
          <w:sz w:val="21"/>
          <w:szCs w:val="21"/>
          <w:highlight w:val="none"/>
        </w:rPr>
      </w:pPr>
      <w:r>
        <w:rPr>
          <w:rFonts w:ascii="宋体" w:hAnsi="宋体" w:cs="宋体"/>
          <w:color w:val="auto"/>
          <w:sz w:val="21"/>
          <w:szCs w:val="21"/>
          <w:highlight w:val="none"/>
        </w:rPr>
        <w:t xml:space="preserve">3.2.5 </w:t>
      </w:r>
      <w:r>
        <w:rPr>
          <w:rFonts w:hint="eastAsia" w:ascii="宋体" w:hAnsi="宋体" w:cs="宋体"/>
          <w:color w:val="auto"/>
          <w:sz w:val="21"/>
          <w:szCs w:val="21"/>
          <w:highlight w:val="none"/>
        </w:rPr>
        <w:t>项目总监：拟派本项目总监理工程师须具备工程师（含工程师）以上技术职称、并持有国家注册监理工程师执业资格且须注册在本单位，2016年至今担任总监理工程师管理过1项类似项目，并提供证明材料。</w:t>
      </w:r>
    </w:p>
    <w:p>
      <w:pPr>
        <w:spacing w:line="360" w:lineRule="exact"/>
        <w:ind w:firstLine="420" w:firstLineChars="200"/>
        <w:jc w:val="left"/>
        <w:rPr>
          <w:rFonts w:ascii="宋体" w:cs="宋体"/>
          <w:color w:val="auto"/>
          <w:sz w:val="21"/>
          <w:szCs w:val="21"/>
          <w:highlight w:val="none"/>
        </w:rPr>
      </w:pPr>
      <w:r>
        <w:rPr>
          <w:rFonts w:ascii="宋体" w:hAnsi="宋体" w:cs="宋体"/>
          <w:color w:val="auto"/>
          <w:sz w:val="21"/>
          <w:szCs w:val="21"/>
          <w:highlight w:val="none"/>
        </w:rPr>
        <w:t xml:space="preserve">3.2.6 </w:t>
      </w:r>
      <w:r>
        <w:rPr>
          <w:rFonts w:hint="eastAsia" w:ascii="宋体" w:hAnsi="宋体" w:cs="宋体"/>
          <w:color w:val="auto"/>
          <w:sz w:val="21"/>
          <w:szCs w:val="21"/>
          <w:highlight w:val="none"/>
        </w:rPr>
        <w:t>其他要求：</w:t>
      </w:r>
      <w:r>
        <w:rPr>
          <w:rFonts w:hint="eastAsia" w:ascii="宋体" w:hAnsi="宋体" w:cs="宋体"/>
          <w:color w:val="auto"/>
          <w:sz w:val="21"/>
          <w:szCs w:val="21"/>
          <w:highlight w:val="none"/>
        </w:rPr>
        <w:t>在“信用中国”（</w:t>
      </w:r>
      <w:r>
        <w:rPr>
          <w:rFonts w:ascii="宋体" w:hAnsi="宋体" w:cs="宋体"/>
          <w:color w:val="auto"/>
          <w:sz w:val="21"/>
          <w:szCs w:val="21"/>
          <w:highlight w:val="none"/>
        </w:rPr>
        <w:t>www.creditchina.gov.cn</w:t>
      </w:r>
      <w:r>
        <w:rPr>
          <w:rFonts w:hint="eastAsia" w:ascii="宋体" w:hAnsi="宋体" w:cs="宋体"/>
          <w:color w:val="auto"/>
          <w:sz w:val="21"/>
          <w:szCs w:val="21"/>
          <w:highlight w:val="none"/>
        </w:rPr>
        <w:t>）、“信用中国（云南）”</w:t>
      </w:r>
      <w:r>
        <w:rPr>
          <w:rFonts w:ascii="宋体" w:hAnsi="宋体" w:cs="宋体"/>
          <w:color w:val="auto"/>
          <w:sz w:val="21"/>
          <w:szCs w:val="21"/>
          <w:highlight w:val="none"/>
        </w:rPr>
        <w:t>http://www.yncredit.gov.cn/</w:t>
      </w:r>
      <w:r>
        <w:rPr>
          <w:rFonts w:hint="eastAsia" w:ascii="宋体" w:hAnsi="宋体" w:cs="宋体"/>
          <w:color w:val="auto"/>
          <w:sz w:val="21"/>
          <w:szCs w:val="21"/>
          <w:highlight w:val="none"/>
        </w:rPr>
        <w:t>中列入失信被执行人名单的投标人，将不予接受其投标</w:t>
      </w:r>
      <w:r>
        <w:rPr>
          <w:rFonts w:hint="eastAsia" w:ascii="宋体" w:hAnsi="宋体" w:cs="宋体"/>
          <w:color w:val="auto"/>
          <w:sz w:val="21"/>
          <w:szCs w:val="21"/>
          <w:highlight w:val="none"/>
        </w:rPr>
        <w:t>。</w:t>
      </w:r>
    </w:p>
    <w:p>
      <w:pPr>
        <w:spacing w:line="36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注：总监业绩证明材料须是能够反映总监理工程师姓名，否则不予认可。</w:t>
      </w:r>
    </w:p>
    <w:p>
      <w:pPr>
        <w:spacing w:line="360" w:lineRule="exact"/>
        <w:ind w:firstLine="420" w:firstLineChars="20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3.3本次招标不接受联合体投标。</w:t>
      </w:r>
    </w:p>
    <w:bookmarkEnd w:id="12"/>
    <w:bookmarkEnd w:id="13"/>
    <w:bookmarkEnd w:id="14"/>
    <w:bookmarkEnd w:id="15"/>
    <w:bookmarkEnd w:id="16"/>
    <w:bookmarkEnd w:id="17"/>
    <w:p>
      <w:pPr>
        <w:spacing w:line="360" w:lineRule="exact"/>
        <w:rPr>
          <w:rFonts w:ascii="宋体" w:cs="宋体"/>
          <w:bCs/>
          <w:color w:val="auto"/>
          <w:sz w:val="21"/>
          <w:szCs w:val="21"/>
          <w:highlight w:val="none"/>
        </w:rPr>
      </w:pPr>
      <w:r>
        <w:rPr>
          <w:rFonts w:ascii="宋体" w:hAnsi="宋体" w:cs="宋体"/>
          <w:b/>
          <w:bCs/>
          <w:color w:val="auto"/>
          <w:sz w:val="21"/>
          <w:szCs w:val="21"/>
          <w:highlight w:val="none"/>
        </w:rPr>
        <w:t>4.</w:t>
      </w:r>
      <w:r>
        <w:rPr>
          <w:rFonts w:hint="eastAsia" w:ascii="宋体" w:hAnsi="宋体"/>
          <w:b/>
          <w:color w:val="auto"/>
          <w:sz w:val="21"/>
          <w:szCs w:val="21"/>
          <w:highlight w:val="none"/>
        </w:rPr>
        <w:t>获取招标文件的时间、地点、方式</w:t>
      </w:r>
      <w:bookmarkStart w:id="18" w:name="_GoBack"/>
      <w:bookmarkEnd w:id="18"/>
    </w:p>
    <w:p>
      <w:pPr>
        <w:spacing w:line="360" w:lineRule="exact"/>
        <w:ind w:right="-449" w:rightChars="-187" w:firstLine="315" w:firstLineChars="150"/>
        <w:rPr>
          <w:rFonts w:ascii="宋体" w:cs="宋体"/>
          <w:bCs/>
          <w:color w:val="auto"/>
          <w:sz w:val="21"/>
          <w:szCs w:val="21"/>
          <w:highlight w:val="none"/>
        </w:rPr>
      </w:pPr>
      <w:r>
        <w:rPr>
          <w:rFonts w:ascii="宋体" w:hAnsi="宋体" w:cs="宋体"/>
          <w:bCs/>
          <w:color w:val="auto"/>
          <w:sz w:val="21"/>
          <w:szCs w:val="21"/>
          <w:highlight w:val="none"/>
        </w:rPr>
        <w:t xml:space="preserve">4.1 </w:t>
      </w:r>
      <w:r>
        <w:rPr>
          <w:rFonts w:hint="eastAsia" w:ascii="宋体" w:hAnsi="宋体" w:cs="宋体"/>
          <w:bCs/>
          <w:color w:val="auto"/>
          <w:sz w:val="21"/>
          <w:szCs w:val="21"/>
          <w:highlight w:val="none"/>
        </w:rPr>
        <w:t>凡有意参加投标者，请申请人于</w:t>
      </w:r>
      <w:r>
        <w:rPr>
          <w:rFonts w:ascii="宋体" w:hAnsi="宋体" w:cs="宋体"/>
          <w:bCs/>
          <w:color w:val="auto"/>
          <w:sz w:val="21"/>
          <w:szCs w:val="21"/>
          <w:highlight w:val="none"/>
        </w:rPr>
        <w:t>2019</w:t>
      </w:r>
      <w:r>
        <w:rPr>
          <w:rFonts w:hint="eastAsia" w:ascii="宋体" w:hAnsi="宋体" w:cs="宋体"/>
          <w:bCs/>
          <w:color w:val="auto"/>
          <w:sz w:val="21"/>
          <w:szCs w:val="21"/>
          <w:highlight w:val="none"/>
        </w:rPr>
        <w:t>年</w:t>
      </w:r>
      <w:r>
        <w:rPr>
          <w:rFonts w:hint="eastAsia" w:ascii="宋体" w:hAnsi="宋体" w:cs="宋体"/>
          <w:bCs/>
          <w:color w:val="auto"/>
          <w:sz w:val="21"/>
          <w:szCs w:val="21"/>
          <w:highlight w:val="none"/>
          <w:lang w:val="en-US" w:eastAsia="zh-CN"/>
        </w:rPr>
        <w:t>9</w:t>
      </w:r>
      <w:r>
        <w:rPr>
          <w:rFonts w:hint="eastAsia" w:ascii="宋体" w:hAnsi="宋体" w:cs="宋体"/>
          <w:bCs/>
          <w:color w:val="auto"/>
          <w:sz w:val="21"/>
          <w:szCs w:val="21"/>
          <w:highlight w:val="none"/>
        </w:rPr>
        <w:t>月</w:t>
      </w:r>
      <w:r>
        <w:rPr>
          <w:rFonts w:hint="eastAsia" w:ascii="宋体" w:hAnsi="宋体" w:cs="宋体"/>
          <w:bCs/>
          <w:color w:val="auto"/>
          <w:sz w:val="21"/>
          <w:szCs w:val="21"/>
          <w:highlight w:val="none"/>
          <w:lang w:val="en-US" w:eastAsia="zh-CN"/>
        </w:rPr>
        <w:t>10</w:t>
      </w:r>
      <w:r>
        <w:rPr>
          <w:rFonts w:hint="eastAsia" w:ascii="宋体" w:hAnsi="宋体" w:cs="宋体"/>
          <w:bCs/>
          <w:color w:val="auto"/>
          <w:sz w:val="21"/>
          <w:szCs w:val="21"/>
          <w:highlight w:val="none"/>
        </w:rPr>
        <w:t>日至</w:t>
      </w:r>
      <w:r>
        <w:rPr>
          <w:rFonts w:ascii="宋体" w:hAnsi="宋体" w:cs="宋体"/>
          <w:bCs/>
          <w:color w:val="auto"/>
          <w:sz w:val="21"/>
          <w:szCs w:val="21"/>
          <w:highlight w:val="none"/>
        </w:rPr>
        <w:t xml:space="preserve"> 2019</w:t>
      </w:r>
      <w:r>
        <w:rPr>
          <w:rFonts w:hint="eastAsia" w:ascii="宋体" w:hAnsi="宋体" w:cs="宋体"/>
          <w:bCs/>
          <w:color w:val="auto"/>
          <w:sz w:val="21"/>
          <w:szCs w:val="21"/>
          <w:highlight w:val="none"/>
        </w:rPr>
        <w:t>年</w:t>
      </w:r>
      <w:r>
        <w:rPr>
          <w:rFonts w:hint="eastAsia" w:ascii="宋体" w:hAnsi="宋体" w:cs="宋体"/>
          <w:bCs/>
          <w:color w:val="auto"/>
          <w:sz w:val="21"/>
          <w:szCs w:val="21"/>
          <w:highlight w:val="none"/>
          <w:lang w:val="en-US" w:eastAsia="zh-CN"/>
        </w:rPr>
        <w:t>9</w:t>
      </w:r>
      <w:r>
        <w:rPr>
          <w:rFonts w:hint="eastAsia" w:ascii="宋体" w:hAnsi="宋体" w:cs="宋体"/>
          <w:bCs/>
          <w:color w:val="auto"/>
          <w:sz w:val="21"/>
          <w:szCs w:val="21"/>
          <w:highlight w:val="none"/>
        </w:rPr>
        <w:t>月</w:t>
      </w:r>
      <w:r>
        <w:rPr>
          <w:rFonts w:hint="eastAsia" w:ascii="宋体" w:hAnsi="宋体" w:cs="宋体"/>
          <w:bCs/>
          <w:color w:val="auto"/>
          <w:sz w:val="21"/>
          <w:szCs w:val="21"/>
          <w:highlight w:val="none"/>
          <w:lang w:val="en-US" w:eastAsia="zh-CN"/>
        </w:rPr>
        <w:t>16</w:t>
      </w:r>
      <w:r>
        <w:rPr>
          <w:rFonts w:hint="eastAsia" w:ascii="宋体" w:hAnsi="宋体" w:cs="宋体"/>
          <w:bCs/>
          <w:color w:val="auto"/>
          <w:sz w:val="21"/>
          <w:szCs w:val="21"/>
          <w:highlight w:val="none"/>
        </w:rPr>
        <w:t>日，每日上午</w:t>
      </w:r>
      <w:r>
        <w:rPr>
          <w:rFonts w:ascii="宋体" w:hAnsi="宋体" w:cs="宋体"/>
          <w:bCs/>
          <w:color w:val="auto"/>
          <w:sz w:val="21"/>
          <w:szCs w:val="21"/>
          <w:highlight w:val="none"/>
        </w:rPr>
        <w:t>09</w:t>
      </w:r>
      <w:r>
        <w:rPr>
          <w:rFonts w:hint="eastAsia" w:ascii="宋体" w:hAnsi="宋体" w:cs="宋体"/>
          <w:bCs/>
          <w:color w:val="auto"/>
          <w:sz w:val="21"/>
          <w:szCs w:val="21"/>
          <w:highlight w:val="none"/>
        </w:rPr>
        <w:t>时</w:t>
      </w:r>
      <w:r>
        <w:rPr>
          <w:rFonts w:ascii="宋体" w:cs="宋体"/>
          <w:bCs/>
          <w:color w:val="auto"/>
          <w:sz w:val="21"/>
          <w:szCs w:val="21"/>
          <w:highlight w:val="none"/>
        </w:rPr>
        <w:t>00</w:t>
      </w:r>
      <w:r>
        <w:rPr>
          <w:rFonts w:hint="eastAsia" w:ascii="宋体" w:hAnsi="宋体" w:cs="宋体"/>
          <w:bCs/>
          <w:color w:val="auto"/>
          <w:sz w:val="21"/>
          <w:szCs w:val="21"/>
          <w:highlight w:val="none"/>
        </w:rPr>
        <w:t>分至</w:t>
      </w:r>
      <w:r>
        <w:rPr>
          <w:rFonts w:ascii="宋体" w:hAnsi="宋体" w:cs="宋体"/>
          <w:bCs/>
          <w:color w:val="auto"/>
          <w:sz w:val="21"/>
          <w:szCs w:val="21"/>
          <w:highlight w:val="none"/>
        </w:rPr>
        <w:t>11</w:t>
      </w:r>
      <w:r>
        <w:rPr>
          <w:rFonts w:hint="eastAsia" w:ascii="宋体" w:hAnsi="宋体" w:cs="宋体"/>
          <w:bCs/>
          <w:color w:val="auto"/>
          <w:sz w:val="21"/>
          <w:szCs w:val="21"/>
          <w:highlight w:val="none"/>
        </w:rPr>
        <w:t>时</w:t>
      </w:r>
      <w:r>
        <w:rPr>
          <w:rFonts w:ascii="宋体" w:hAnsi="宋体" w:cs="宋体"/>
          <w:bCs/>
          <w:color w:val="auto"/>
          <w:sz w:val="21"/>
          <w:szCs w:val="21"/>
          <w:highlight w:val="none"/>
        </w:rPr>
        <w:t>30</w:t>
      </w:r>
      <w:r>
        <w:rPr>
          <w:rFonts w:hint="eastAsia" w:ascii="宋体" w:hAnsi="宋体" w:cs="宋体"/>
          <w:bCs/>
          <w:color w:val="auto"/>
          <w:sz w:val="21"/>
          <w:szCs w:val="21"/>
          <w:highlight w:val="none"/>
        </w:rPr>
        <w:t>分，下午</w:t>
      </w:r>
      <w:r>
        <w:rPr>
          <w:rFonts w:ascii="宋体" w:hAnsi="宋体" w:cs="宋体"/>
          <w:bCs/>
          <w:color w:val="auto"/>
          <w:sz w:val="21"/>
          <w:szCs w:val="21"/>
          <w:highlight w:val="none"/>
        </w:rPr>
        <w:t>14</w:t>
      </w:r>
      <w:r>
        <w:rPr>
          <w:rFonts w:hint="eastAsia" w:ascii="宋体" w:hAnsi="宋体" w:cs="宋体"/>
          <w:bCs/>
          <w:color w:val="auto"/>
          <w:sz w:val="21"/>
          <w:szCs w:val="21"/>
          <w:highlight w:val="none"/>
        </w:rPr>
        <w:t>时</w:t>
      </w:r>
      <w:r>
        <w:rPr>
          <w:rFonts w:hint="eastAsia" w:ascii="宋体" w:cs="宋体"/>
          <w:bCs/>
          <w:color w:val="auto"/>
          <w:sz w:val="21"/>
          <w:szCs w:val="21"/>
          <w:highlight w:val="none"/>
          <w:lang w:val="en-US" w:eastAsia="zh-CN"/>
        </w:rPr>
        <w:t>3</w:t>
      </w:r>
      <w:r>
        <w:rPr>
          <w:rFonts w:ascii="宋体" w:cs="宋体"/>
          <w:bCs/>
          <w:color w:val="auto"/>
          <w:sz w:val="21"/>
          <w:szCs w:val="21"/>
          <w:highlight w:val="none"/>
        </w:rPr>
        <w:t>0</w:t>
      </w:r>
      <w:r>
        <w:rPr>
          <w:rFonts w:hint="eastAsia" w:ascii="宋体" w:hAnsi="宋体" w:cs="宋体"/>
          <w:bCs/>
          <w:color w:val="auto"/>
          <w:sz w:val="21"/>
          <w:szCs w:val="21"/>
          <w:highlight w:val="none"/>
        </w:rPr>
        <w:t>分至</w:t>
      </w:r>
      <w:r>
        <w:rPr>
          <w:rFonts w:ascii="宋体" w:hAnsi="宋体" w:cs="宋体"/>
          <w:bCs/>
          <w:color w:val="auto"/>
          <w:sz w:val="21"/>
          <w:szCs w:val="21"/>
          <w:highlight w:val="none"/>
        </w:rPr>
        <w:t>17</w:t>
      </w:r>
      <w:r>
        <w:rPr>
          <w:rFonts w:hint="eastAsia" w:ascii="宋体" w:hAnsi="宋体" w:cs="宋体"/>
          <w:bCs/>
          <w:color w:val="auto"/>
          <w:sz w:val="21"/>
          <w:szCs w:val="21"/>
          <w:highlight w:val="none"/>
        </w:rPr>
        <w:t>时</w:t>
      </w:r>
      <w:r>
        <w:rPr>
          <w:rFonts w:ascii="宋体" w:cs="宋体"/>
          <w:bCs/>
          <w:color w:val="auto"/>
          <w:sz w:val="21"/>
          <w:szCs w:val="21"/>
          <w:highlight w:val="none"/>
        </w:rPr>
        <w:t>00</w:t>
      </w:r>
      <w:r>
        <w:rPr>
          <w:rFonts w:hint="eastAsia" w:ascii="宋体" w:hAnsi="宋体" w:cs="宋体"/>
          <w:bCs/>
          <w:color w:val="auto"/>
          <w:sz w:val="21"/>
          <w:szCs w:val="21"/>
          <w:highlight w:val="none"/>
        </w:rPr>
        <w:t>分，在云南博皓天信招咨询有限公司（云南省昭通市昭阳区昭通大道创盛佳园2栋1608室）持单位介绍信获取招标文件。</w:t>
      </w:r>
    </w:p>
    <w:p>
      <w:pPr>
        <w:spacing w:line="360" w:lineRule="exact"/>
        <w:ind w:right="-449" w:rightChars="-187" w:firstLine="315" w:firstLineChars="150"/>
        <w:rPr>
          <w:rFonts w:ascii="宋体" w:cs="宋体"/>
          <w:bCs/>
          <w:color w:val="auto"/>
          <w:sz w:val="21"/>
          <w:szCs w:val="21"/>
          <w:highlight w:val="none"/>
        </w:rPr>
      </w:pPr>
      <w:r>
        <w:rPr>
          <w:rFonts w:ascii="宋体" w:hAnsi="宋体" w:cs="宋体"/>
          <w:bCs/>
          <w:color w:val="auto"/>
          <w:sz w:val="21"/>
          <w:szCs w:val="21"/>
          <w:highlight w:val="none"/>
        </w:rPr>
        <w:t xml:space="preserve">4.2 </w:t>
      </w:r>
      <w:r>
        <w:rPr>
          <w:rFonts w:hint="eastAsia" w:ascii="宋体" w:hAnsi="宋体" w:cs="宋体"/>
          <w:bCs/>
          <w:color w:val="auto"/>
          <w:sz w:val="21"/>
          <w:szCs w:val="21"/>
          <w:highlight w:val="none"/>
        </w:rPr>
        <w:t>招标文件获取及售价：</w:t>
      </w:r>
    </w:p>
    <w:p>
      <w:pPr>
        <w:spacing w:line="360" w:lineRule="exact"/>
        <w:ind w:right="-449" w:rightChars="-187" w:firstLine="315" w:firstLineChars="150"/>
        <w:rPr>
          <w:rFonts w:ascii="宋体" w:cs="宋体"/>
          <w:bCs/>
          <w:color w:val="auto"/>
          <w:sz w:val="21"/>
          <w:szCs w:val="21"/>
          <w:highlight w:val="none"/>
        </w:rPr>
      </w:pPr>
      <w:r>
        <w:rPr>
          <w:rFonts w:ascii="宋体" w:hAnsi="宋体" w:cs="宋体"/>
          <w:bCs/>
          <w:color w:val="auto"/>
          <w:sz w:val="21"/>
          <w:szCs w:val="21"/>
          <w:highlight w:val="none"/>
        </w:rPr>
        <w:t>4.2.1</w:t>
      </w:r>
      <w:r>
        <w:rPr>
          <w:rFonts w:hint="eastAsia" w:ascii="宋体" w:hAnsi="宋体" w:cs="宋体"/>
          <w:bCs/>
          <w:color w:val="auto"/>
          <w:sz w:val="21"/>
          <w:szCs w:val="21"/>
          <w:highlight w:val="none"/>
        </w:rPr>
        <w:t>第一标段：招标文件</w:t>
      </w:r>
      <w:r>
        <w:rPr>
          <w:rFonts w:ascii="宋体" w:hAnsi="宋体" w:cs="宋体"/>
          <w:bCs/>
          <w:color w:val="auto"/>
          <w:sz w:val="21"/>
          <w:szCs w:val="21"/>
          <w:highlight w:val="none"/>
        </w:rPr>
        <w:t>1200</w:t>
      </w:r>
      <w:r>
        <w:rPr>
          <w:rFonts w:hint="eastAsia" w:ascii="宋体" w:hAnsi="宋体" w:cs="宋体"/>
          <w:bCs/>
          <w:color w:val="auto"/>
          <w:sz w:val="21"/>
          <w:szCs w:val="21"/>
          <w:highlight w:val="none"/>
        </w:rPr>
        <w:t>元</w:t>
      </w:r>
      <w:r>
        <w:rPr>
          <w:rFonts w:ascii="宋体" w:hAnsi="宋体" w:cs="宋体"/>
          <w:bCs/>
          <w:color w:val="auto"/>
          <w:sz w:val="21"/>
          <w:szCs w:val="21"/>
          <w:highlight w:val="none"/>
        </w:rPr>
        <w:t>/</w:t>
      </w:r>
      <w:r>
        <w:rPr>
          <w:rFonts w:hint="eastAsia" w:ascii="宋体" w:hAnsi="宋体" w:cs="宋体"/>
          <w:bCs/>
          <w:color w:val="auto"/>
          <w:sz w:val="21"/>
          <w:szCs w:val="21"/>
          <w:highlight w:val="none"/>
        </w:rPr>
        <w:t>份，图纸资料</w:t>
      </w:r>
      <w:r>
        <w:rPr>
          <w:rFonts w:hint="eastAsia" w:ascii="宋体" w:hAnsi="宋体" w:cs="宋体"/>
          <w:bCs/>
          <w:color w:val="auto"/>
          <w:sz w:val="21"/>
          <w:szCs w:val="21"/>
          <w:highlight w:val="none"/>
          <w:lang w:val="en-US" w:eastAsia="zh-CN"/>
        </w:rPr>
        <w:t>6</w:t>
      </w:r>
      <w:r>
        <w:rPr>
          <w:rFonts w:ascii="宋体" w:hAnsi="宋体" w:cs="宋体"/>
          <w:bCs/>
          <w:color w:val="auto"/>
          <w:sz w:val="21"/>
          <w:szCs w:val="21"/>
          <w:highlight w:val="none"/>
        </w:rPr>
        <w:t>00</w:t>
      </w:r>
      <w:r>
        <w:rPr>
          <w:rFonts w:hint="eastAsia" w:ascii="宋体" w:hAnsi="宋体" w:cs="宋体"/>
          <w:bCs/>
          <w:color w:val="auto"/>
          <w:sz w:val="21"/>
          <w:szCs w:val="21"/>
          <w:highlight w:val="none"/>
        </w:rPr>
        <w:t>元</w:t>
      </w:r>
      <w:r>
        <w:rPr>
          <w:rFonts w:ascii="宋体" w:hAnsi="宋体" w:cs="宋体"/>
          <w:bCs/>
          <w:color w:val="auto"/>
          <w:sz w:val="21"/>
          <w:szCs w:val="21"/>
          <w:highlight w:val="none"/>
        </w:rPr>
        <w:t>/</w:t>
      </w:r>
      <w:r>
        <w:rPr>
          <w:rFonts w:hint="eastAsia" w:ascii="宋体" w:hAnsi="宋体" w:cs="宋体"/>
          <w:bCs/>
          <w:color w:val="auto"/>
          <w:sz w:val="21"/>
          <w:szCs w:val="21"/>
          <w:highlight w:val="none"/>
        </w:rPr>
        <w:t>套，售后不退；</w:t>
      </w:r>
    </w:p>
    <w:p>
      <w:pPr>
        <w:spacing w:line="360" w:lineRule="exact"/>
        <w:ind w:right="-449" w:rightChars="-187" w:firstLine="315" w:firstLineChars="150"/>
        <w:rPr>
          <w:rFonts w:ascii="宋体" w:cs="宋体"/>
          <w:bCs/>
          <w:color w:val="auto"/>
          <w:sz w:val="21"/>
          <w:szCs w:val="21"/>
          <w:highlight w:val="none"/>
        </w:rPr>
      </w:pPr>
      <w:r>
        <w:rPr>
          <w:rFonts w:ascii="宋体" w:hAnsi="宋体" w:cs="宋体"/>
          <w:bCs/>
          <w:color w:val="auto"/>
          <w:sz w:val="21"/>
          <w:szCs w:val="21"/>
          <w:highlight w:val="none"/>
        </w:rPr>
        <w:t>4.2.2</w:t>
      </w:r>
      <w:r>
        <w:rPr>
          <w:rFonts w:hint="eastAsia" w:ascii="宋体" w:hAnsi="宋体" w:cs="宋体"/>
          <w:bCs/>
          <w:color w:val="auto"/>
          <w:sz w:val="21"/>
          <w:szCs w:val="21"/>
          <w:highlight w:val="none"/>
        </w:rPr>
        <w:t>第二标段：招标文件</w:t>
      </w:r>
      <w:r>
        <w:rPr>
          <w:rFonts w:hint="eastAsia" w:ascii="宋体" w:hAnsi="宋体" w:cs="宋体"/>
          <w:bCs/>
          <w:color w:val="auto"/>
          <w:sz w:val="21"/>
          <w:szCs w:val="21"/>
          <w:highlight w:val="none"/>
          <w:lang w:val="en-US" w:eastAsia="zh-CN"/>
        </w:rPr>
        <w:t>6</w:t>
      </w:r>
      <w:r>
        <w:rPr>
          <w:rFonts w:ascii="宋体" w:hAnsi="宋体" w:cs="宋体"/>
          <w:bCs/>
          <w:color w:val="auto"/>
          <w:sz w:val="21"/>
          <w:szCs w:val="21"/>
          <w:highlight w:val="none"/>
        </w:rPr>
        <w:t>00</w:t>
      </w:r>
      <w:r>
        <w:rPr>
          <w:rFonts w:hint="eastAsia" w:ascii="宋体" w:hAnsi="宋体" w:cs="宋体"/>
          <w:bCs/>
          <w:color w:val="auto"/>
          <w:sz w:val="21"/>
          <w:szCs w:val="21"/>
          <w:highlight w:val="none"/>
        </w:rPr>
        <w:t>元</w:t>
      </w:r>
      <w:r>
        <w:rPr>
          <w:rFonts w:ascii="宋体" w:hAnsi="宋体" w:cs="宋体"/>
          <w:bCs/>
          <w:color w:val="auto"/>
          <w:sz w:val="21"/>
          <w:szCs w:val="21"/>
          <w:highlight w:val="none"/>
        </w:rPr>
        <w:t>/</w:t>
      </w:r>
      <w:r>
        <w:rPr>
          <w:rFonts w:hint="eastAsia" w:ascii="宋体" w:hAnsi="宋体" w:cs="宋体"/>
          <w:bCs/>
          <w:color w:val="auto"/>
          <w:sz w:val="21"/>
          <w:szCs w:val="21"/>
          <w:highlight w:val="none"/>
        </w:rPr>
        <w:t>份，售后不退。</w:t>
      </w:r>
    </w:p>
    <w:p>
      <w:pPr>
        <w:spacing w:line="360" w:lineRule="exact"/>
        <w:ind w:right="-449" w:rightChars="-187" w:firstLine="315" w:firstLineChars="150"/>
        <w:rPr>
          <w:rFonts w:ascii="宋体" w:cs="宋体"/>
          <w:bCs/>
          <w:color w:val="auto"/>
          <w:sz w:val="21"/>
          <w:szCs w:val="21"/>
          <w:highlight w:val="none"/>
        </w:rPr>
      </w:pPr>
      <w:r>
        <w:rPr>
          <w:rFonts w:ascii="宋体" w:hAnsi="宋体" w:cs="宋体"/>
          <w:bCs/>
          <w:color w:val="auto"/>
          <w:sz w:val="21"/>
          <w:szCs w:val="21"/>
          <w:highlight w:val="none"/>
        </w:rPr>
        <w:t xml:space="preserve">4.3 </w:t>
      </w:r>
      <w:r>
        <w:rPr>
          <w:rFonts w:hint="eastAsia" w:ascii="宋体" w:hAnsi="宋体" w:cs="宋体"/>
          <w:bCs/>
          <w:color w:val="auto"/>
          <w:sz w:val="21"/>
          <w:szCs w:val="21"/>
          <w:highlight w:val="none"/>
        </w:rPr>
        <w:t>购买招标文件时，需提供以下资料的原件及加盖公章的复印件一套：</w:t>
      </w:r>
    </w:p>
    <w:p>
      <w:pPr>
        <w:spacing w:line="360" w:lineRule="exact"/>
        <w:ind w:right="-449" w:rightChars="-187" w:firstLine="422" w:firstLineChars="200"/>
        <w:rPr>
          <w:rFonts w:ascii="宋体" w:cs="宋体"/>
          <w:b/>
          <w:bCs/>
          <w:color w:val="auto"/>
          <w:sz w:val="21"/>
          <w:szCs w:val="21"/>
          <w:highlight w:val="none"/>
        </w:rPr>
      </w:pPr>
      <w:r>
        <w:rPr>
          <w:rFonts w:ascii="宋体" w:hAnsi="宋体" w:cs="宋体"/>
          <w:b/>
          <w:bCs/>
          <w:color w:val="auto"/>
          <w:sz w:val="21"/>
          <w:szCs w:val="21"/>
          <w:highlight w:val="none"/>
        </w:rPr>
        <w:t>4.3.1</w:t>
      </w:r>
      <w:r>
        <w:rPr>
          <w:rFonts w:hint="eastAsia" w:ascii="宋体" w:hAnsi="宋体" w:cs="宋体"/>
          <w:b/>
          <w:color w:val="auto"/>
          <w:sz w:val="21"/>
          <w:szCs w:val="21"/>
          <w:highlight w:val="none"/>
        </w:rPr>
        <w:t>施工标段投标人</w:t>
      </w:r>
      <w:r>
        <w:rPr>
          <w:rFonts w:hint="eastAsia" w:ascii="宋体" w:hAnsi="宋体" w:cs="宋体"/>
          <w:b/>
          <w:bCs/>
          <w:color w:val="auto"/>
          <w:sz w:val="21"/>
          <w:szCs w:val="21"/>
          <w:highlight w:val="none"/>
        </w:rPr>
        <w:t>需提供以下资料：</w:t>
      </w:r>
    </w:p>
    <w:p>
      <w:pPr>
        <w:spacing w:line="360" w:lineRule="exact"/>
        <w:ind w:right="-449" w:rightChars="-187" w:firstLine="315" w:firstLineChars="15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）企业营业执照副本原件；（</w:t>
      </w:r>
      <w:r>
        <w:rPr>
          <w:rFonts w:ascii="宋体" w:hAnsi="宋体" w:cs="宋体"/>
          <w:color w:val="auto"/>
          <w:sz w:val="21"/>
          <w:szCs w:val="21"/>
          <w:highlight w:val="none"/>
        </w:rPr>
        <w:t>2</w:t>
      </w:r>
      <w:r>
        <w:rPr>
          <w:rFonts w:hint="eastAsia" w:ascii="宋体" w:hAnsi="宋体" w:cs="宋体"/>
          <w:color w:val="auto"/>
          <w:sz w:val="21"/>
          <w:szCs w:val="21"/>
          <w:highlight w:val="none"/>
        </w:rPr>
        <w:t>）企业资质证书副本原件；（</w:t>
      </w:r>
      <w:r>
        <w:rPr>
          <w:rFonts w:ascii="宋体" w:hAnsi="宋体" w:cs="宋体"/>
          <w:color w:val="auto"/>
          <w:sz w:val="21"/>
          <w:szCs w:val="21"/>
          <w:highlight w:val="none"/>
        </w:rPr>
        <w:t>3</w:t>
      </w:r>
      <w:r>
        <w:rPr>
          <w:rFonts w:hint="eastAsia" w:ascii="宋体" w:hAnsi="宋体" w:cs="宋体"/>
          <w:color w:val="auto"/>
          <w:sz w:val="21"/>
          <w:szCs w:val="21"/>
          <w:highlight w:val="none"/>
        </w:rPr>
        <w:t>）企业安全生产许可证副本原件；（</w:t>
      </w:r>
      <w:r>
        <w:rPr>
          <w:rFonts w:ascii="宋体" w:hAnsi="宋体" w:cs="宋体"/>
          <w:color w:val="auto"/>
          <w:sz w:val="21"/>
          <w:szCs w:val="21"/>
          <w:highlight w:val="none"/>
        </w:rPr>
        <w:t>4</w:t>
      </w:r>
      <w:r>
        <w:rPr>
          <w:rFonts w:hint="eastAsia" w:ascii="宋体" w:hAnsi="宋体" w:cs="宋体"/>
          <w:color w:val="auto"/>
          <w:sz w:val="21"/>
          <w:szCs w:val="21"/>
          <w:highlight w:val="none"/>
        </w:rPr>
        <w:t>）开户许可证原件；（</w:t>
      </w:r>
      <w:r>
        <w:rPr>
          <w:rFonts w:ascii="宋体" w:hAnsi="宋体" w:cs="宋体"/>
          <w:color w:val="auto"/>
          <w:sz w:val="21"/>
          <w:szCs w:val="21"/>
          <w:highlight w:val="none"/>
        </w:rPr>
        <w:t>5</w:t>
      </w:r>
      <w:r>
        <w:rPr>
          <w:rFonts w:hint="eastAsia" w:ascii="宋体" w:hAnsi="宋体" w:cs="宋体"/>
          <w:color w:val="auto"/>
          <w:sz w:val="21"/>
          <w:szCs w:val="21"/>
          <w:highlight w:val="none"/>
        </w:rPr>
        <w:t>）拟投入本项目的项目经理建造师注册证原件、安全生产考核合格证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B证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原件；（</w:t>
      </w:r>
      <w:r>
        <w:rPr>
          <w:rFonts w:ascii="宋体" w:hAnsi="宋体" w:cs="宋体"/>
          <w:color w:val="auto"/>
          <w:sz w:val="21"/>
          <w:szCs w:val="21"/>
          <w:highlight w:val="none"/>
        </w:rPr>
        <w:t>6</w:t>
      </w:r>
      <w:r>
        <w:rPr>
          <w:rFonts w:hint="eastAsia" w:ascii="宋体" w:hAnsi="宋体" w:cs="宋体"/>
          <w:color w:val="auto"/>
          <w:sz w:val="21"/>
          <w:szCs w:val="21"/>
          <w:highlight w:val="none"/>
        </w:rPr>
        <w:t>）技术负责人职称证原件；（</w:t>
      </w:r>
      <w:r>
        <w:rPr>
          <w:rFonts w:ascii="宋体" w:hAnsi="宋体" w:cs="宋体"/>
          <w:color w:val="auto"/>
          <w:sz w:val="21"/>
          <w:szCs w:val="21"/>
          <w:highlight w:val="none"/>
        </w:rPr>
        <w:t>7</w:t>
      </w:r>
      <w:r>
        <w:rPr>
          <w:rFonts w:hint="eastAsia" w:ascii="宋体" w:hAnsi="宋体" w:cs="宋体"/>
          <w:color w:val="auto"/>
          <w:sz w:val="21"/>
          <w:szCs w:val="21"/>
          <w:highlight w:val="none"/>
        </w:rPr>
        <w:t>）</w:t>
      </w:r>
      <w:r>
        <w:rPr>
          <w:rFonts w:ascii="宋体" w:hAnsi="宋体" w:cs="宋体"/>
          <w:color w:val="auto"/>
          <w:sz w:val="21"/>
          <w:szCs w:val="21"/>
          <w:highlight w:val="none"/>
        </w:rPr>
        <w:t>201</w:t>
      </w:r>
      <w:r>
        <w:rPr>
          <w:rFonts w:hint="eastAsia" w:ascii="宋体" w:hAnsi="宋体" w:cs="宋体"/>
          <w:color w:val="auto"/>
          <w:sz w:val="21"/>
          <w:szCs w:val="21"/>
          <w:highlight w:val="none"/>
        </w:rPr>
        <w:t>6</w:t>
      </w:r>
      <w:r>
        <w:rPr>
          <w:rFonts w:hint="eastAsia" w:ascii="宋体" w:hAnsi="宋体" w:cs="宋体"/>
          <w:snapToGrid w:val="0"/>
          <w:color w:val="auto"/>
          <w:kern w:val="0"/>
          <w:sz w:val="21"/>
          <w:szCs w:val="21"/>
          <w:highlight w:val="none"/>
        </w:rPr>
        <w:t>年至今</w:t>
      </w:r>
      <w:r>
        <w:rPr>
          <w:rFonts w:hint="eastAsia" w:ascii="宋体" w:hAnsi="宋体" w:cs="宋体"/>
          <w:color w:val="auto"/>
          <w:sz w:val="21"/>
          <w:szCs w:val="21"/>
          <w:highlight w:val="none"/>
        </w:rPr>
        <w:t>完成过</w:t>
      </w:r>
      <w:r>
        <w:rPr>
          <w:rFonts w:ascii="宋体" w:hAnsi="宋体" w:cs="宋体"/>
          <w:color w:val="auto"/>
          <w:sz w:val="21"/>
          <w:szCs w:val="21"/>
          <w:highlight w:val="none"/>
        </w:rPr>
        <w:t>2</w:t>
      </w:r>
      <w:r>
        <w:rPr>
          <w:rFonts w:hint="eastAsia" w:ascii="宋体" w:hAnsi="宋体" w:cs="宋体"/>
          <w:color w:val="auto"/>
          <w:sz w:val="21"/>
          <w:szCs w:val="21"/>
          <w:highlight w:val="none"/>
        </w:rPr>
        <w:t>项或</w:t>
      </w:r>
      <w:r>
        <w:rPr>
          <w:rFonts w:ascii="宋体" w:hAnsi="宋体" w:cs="宋体"/>
          <w:color w:val="auto"/>
          <w:sz w:val="21"/>
          <w:szCs w:val="21"/>
          <w:highlight w:val="none"/>
        </w:rPr>
        <w:t>2</w:t>
      </w:r>
      <w:r>
        <w:rPr>
          <w:rFonts w:hint="eastAsia" w:ascii="宋体" w:hAnsi="宋体" w:cs="宋体"/>
          <w:color w:val="auto"/>
          <w:sz w:val="21"/>
          <w:szCs w:val="21"/>
          <w:highlight w:val="none"/>
        </w:rPr>
        <w:t>项以上类似项目</w:t>
      </w:r>
      <w:r>
        <w:rPr>
          <w:rFonts w:ascii="宋体" w:cs="宋体"/>
          <w:color w:val="auto"/>
          <w:sz w:val="21"/>
          <w:szCs w:val="21"/>
          <w:highlight w:val="none"/>
        </w:rPr>
        <w:t>,</w:t>
      </w:r>
      <w:r>
        <w:rPr>
          <w:rFonts w:hint="eastAsia" w:ascii="宋体" w:hAnsi="宋体" w:cs="宋体"/>
          <w:color w:val="auto"/>
          <w:sz w:val="21"/>
          <w:szCs w:val="21"/>
          <w:highlight w:val="none"/>
        </w:rPr>
        <w:t>提供中标通知书原件、施工合同原件、已竣工验收或完工的证明材料原件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可网上查询（投标单位须将网页链接编辑短信发至招标代理公司联系人电话</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r>
        <w:rPr>
          <w:rFonts w:hint="eastAsia" w:ascii="宋体" w:hAnsi="宋体" w:cs="宋体"/>
          <w:color w:val="auto"/>
          <w:sz w:val="21"/>
          <w:szCs w:val="21"/>
          <w:highlight w:val="none"/>
        </w:rPr>
        <w:t>（</w:t>
      </w:r>
      <w:r>
        <w:rPr>
          <w:rFonts w:ascii="宋体" w:hAnsi="宋体" w:cs="宋体"/>
          <w:color w:val="auto"/>
          <w:sz w:val="21"/>
          <w:szCs w:val="21"/>
          <w:highlight w:val="none"/>
        </w:rPr>
        <w:t>8</w:t>
      </w:r>
      <w:r>
        <w:rPr>
          <w:rFonts w:hint="eastAsia" w:ascii="宋体" w:hAnsi="宋体" w:cs="宋体"/>
          <w:color w:val="auto"/>
          <w:sz w:val="21"/>
          <w:szCs w:val="21"/>
          <w:highlight w:val="none"/>
        </w:rPr>
        <w:t>）法定代表人身份证明原件、法定代表人授权书原件、授权委托人身份证原件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（9）</w:t>
      </w:r>
      <w:r>
        <w:rPr>
          <w:rFonts w:hint="eastAsia" w:ascii="宋体" w:hAnsi="宋体" w:cs="宋体"/>
          <w:color w:val="auto"/>
          <w:sz w:val="21"/>
          <w:szCs w:val="21"/>
          <w:highlight w:val="none"/>
          <w:lang w:val="en-US" w:eastAsia="zh-CN"/>
        </w:rPr>
        <w:t>项目经理、技术负责人、授权委托人须提供</w:t>
      </w:r>
      <w:r>
        <w:rPr>
          <w:rFonts w:hint="eastAsia" w:ascii="宋体" w:hAnsi="宋体" w:cs="宋体"/>
          <w:color w:val="auto"/>
          <w:sz w:val="21"/>
          <w:szCs w:val="21"/>
          <w:highlight w:val="none"/>
        </w:rPr>
        <w:t>二代社会保障卡原件</w:t>
      </w:r>
      <w:r>
        <w:rPr>
          <w:rFonts w:hint="eastAsia" w:ascii="宋体" w:hAnsi="宋体" w:cs="宋体"/>
          <w:color w:val="auto"/>
          <w:sz w:val="21"/>
          <w:szCs w:val="21"/>
          <w:highlight w:val="none"/>
          <w:lang w:val="en-US" w:eastAsia="zh-CN"/>
        </w:rPr>
        <w:t>及</w:t>
      </w:r>
      <w:r>
        <w:rPr>
          <w:rFonts w:hint="eastAsia" w:ascii="宋体" w:hAnsi="宋体" w:cs="宋体"/>
          <w:color w:val="auto"/>
          <w:sz w:val="21"/>
          <w:szCs w:val="21"/>
          <w:highlight w:val="none"/>
        </w:rPr>
        <w:t>近</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个月社保缴纳材料（网上可查询）。</w:t>
      </w:r>
    </w:p>
    <w:p>
      <w:pPr>
        <w:spacing w:line="360" w:lineRule="exact"/>
        <w:ind w:right="-449" w:rightChars="-187" w:firstLine="422" w:firstLineChars="200"/>
        <w:rPr>
          <w:rFonts w:ascii="宋体" w:cs="宋体"/>
          <w:b/>
          <w:bCs/>
          <w:color w:val="auto"/>
          <w:sz w:val="21"/>
          <w:szCs w:val="21"/>
          <w:highlight w:val="none"/>
        </w:rPr>
      </w:pPr>
      <w:r>
        <w:rPr>
          <w:rFonts w:ascii="宋体" w:hAnsi="宋体" w:cs="宋体"/>
          <w:b/>
          <w:bCs/>
          <w:color w:val="auto"/>
          <w:sz w:val="21"/>
          <w:szCs w:val="21"/>
          <w:highlight w:val="none"/>
        </w:rPr>
        <w:t>4.3.2</w:t>
      </w:r>
      <w:r>
        <w:rPr>
          <w:rFonts w:hint="eastAsia" w:ascii="宋体" w:hAnsi="宋体" w:cs="宋体"/>
          <w:b/>
          <w:color w:val="auto"/>
          <w:sz w:val="21"/>
          <w:szCs w:val="21"/>
          <w:highlight w:val="none"/>
        </w:rPr>
        <w:t>监理标段投标人</w:t>
      </w:r>
      <w:r>
        <w:rPr>
          <w:rFonts w:hint="eastAsia" w:ascii="宋体" w:hAnsi="宋体" w:cs="宋体"/>
          <w:b/>
          <w:bCs/>
          <w:color w:val="auto"/>
          <w:sz w:val="21"/>
          <w:szCs w:val="21"/>
          <w:highlight w:val="none"/>
        </w:rPr>
        <w:t>需提供以下资料：</w:t>
      </w:r>
    </w:p>
    <w:p>
      <w:pPr>
        <w:numPr>
          <w:ilvl w:val="0"/>
          <w:numId w:val="1"/>
        </w:numPr>
        <w:spacing w:line="360" w:lineRule="exact"/>
        <w:ind w:right="-449" w:rightChars="-187" w:firstLine="315" w:firstLineChars="15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企业营业执照副本原件；（</w:t>
      </w:r>
      <w:r>
        <w:rPr>
          <w:rFonts w:ascii="宋体" w:hAnsi="宋体" w:cs="宋体"/>
          <w:color w:val="auto"/>
          <w:sz w:val="21"/>
          <w:szCs w:val="21"/>
          <w:highlight w:val="none"/>
        </w:rPr>
        <w:t>2</w:t>
      </w:r>
      <w:r>
        <w:rPr>
          <w:rFonts w:hint="eastAsia" w:ascii="宋体" w:hAnsi="宋体" w:cs="宋体"/>
          <w:color w:val="auto"/>
          <w:sz w:val="21"/>
          <w:szCs w:val="21"/>
          <w:highlight w:val="none"/>
        </w:rPr>
        <w:t>）企业资质证书副本原件；（</w:t>
      </w:r>
      <w:r>
        <w:rPr>
          <w:rFonts w:ascii="宋体" w:hAnsi="宋体" w:cs="宋体"/>
          <w:color w:val="auto"/>
          <w:sz w:val="21"/>
          <w:szCs w:val="21"/>
          <w:highlight w:val="none"/>
        </w:rPr>
        <w:t>3</w:t>
      </w:r>
      <w:r>
        <w:rPr>
          <w:rFonts w:hint="eastAsia" w:ascii="宋体" w:hAnsi="宋体" w:cs="宋体"/>
          <w:color w:val="auto"/>
          <w:sz w:val="21"/>
          <w:szCs w:val="21"/>
          <w:highlight w:val="none"/>
        </w:rPr>
        <w:t>）企业安全生产许可证副本原件；（</w:t>
      </w:r>
      <w:r>
        <w:rPr>
          <w:rFonts w:ascii="宋体" w:hAnsi="宋体" w:cs="宋体"/>
          <w:color w:val="auto"/>
          <w:sz w:val="21"/>
          <w:szCs w:val="21"/>
          <w:highlight w:val="none"/>
        </w:rPr>
        <w:t>4</w:t>
      </w:r>
      <w:r>
        <w:rPr>
          <w:rFonts w:hint="eastAsia" w:ascii="宋体" w:hAnsi="宋体" w:cs="宋体"/>
          <w:color w:val="auto"/>
          <w:sz w:val="21"/>
          <w:szCs w:val="21"/>
          <w:highlight w:val="none"/>
        </w:rPr>
        <w:t>）开户许可证原件；（</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）拟</w:t>
      </w:r>
      <w:r>
        <w:rPr>
          <w:rFonts w:hint="eastAsia" w:ascii="宋体" w:hAnsi="宋体" w:cs="宋体"/>
          <w:color w:val="auto"/>
          <w:sz w:val="21"/>
          <w:szCs w:val="21"/>
          <w:highlight w:val="none"/>
          <w:lang w:val="en-US" w:eastAsia="zh-CN"/>
        </w:rPr>
        <w:t>派</w:t>
      </w:r>
      <w:r>
        <w:rPr>
          <w:rFonts w:hint="eastAsia" w:ascii="宋体" w:hAnsi="宋体" w:cs="宋体"/>
          <w:color w:val="auto"/>
          <w:sz w:val="21"/>
          <w:szCs w:val="21"/>
          <w:highlight w:val="none"/>
        </w:rPr>
        <w:t>项目总监注册证书原件、职称证原件、身份证原件；（</w:t>
      </w:r>
      <w:r>
        <w:rPr>
          <w:rFonts w:ascii="宋体" w:hAnsi="宋体" w:cs="宋体"/>
          <w:color w:val="auto"/>
          <w:sz w:val="21"/>
          <w:szCs w:val="21"/>
          <w:highlight w:val="none"/>
        </w:rPr>
        <w:t>5</w:t>
      </w:r>
      <w:r>
        <w:rPr>
          <w:rFonts w:hint="eastAsia" w:ascii="宋体" w:hAnsi="宋体" w:cs="宋体"/>
          <w:color w:val="auto"/>
          <w:sz w:val="21"/>
          <w:szCs w:val="21"/>
          <w:highlight w:val="none"/>
        </w:rPr>
        <w:t>）2016年至今完成过</w:t>
      </w:r>
      <w:r>
        <w:rPr>
          <w:rFonts w:ascii="宋体" w:hAnsi="宋体" w:cs="宋体"/>
          <w:color w:val="auto"/>
          <w:sz w:val="21"/>
          <w:szCs w:val="21"/>
          <w:highlight w:val="none"/>
        </w:rPr>
        <w:t>2</w:t>
      </w:r>
      <w:r>
        <w:rPr>
          <w:rFonts w:hint="eastAsia" w:ascii="宋体" w:hAnsi="宋体" w:cs="宋体"/>
          <w:color w:val="auto"/>
          <w:sz w:val="21"/>
          <w:szCs w:val="21"/>
          <w:highlight w:val="none"/>
        </w:rPr>
        <w:t>项（含</w:t>
      </w:r>
      <w:r>
        <w:rPr>
          <w:rFonts w:ascii="宋体" w:hAnsi="宋体" w:cs="宋体"/>
          <w:color w:val="auto"/>
          <w:sz w:val="21"/>
          <w:szCs w:val="21"/>
          <w:highlight w:val="none"/>
        </w:rPr>
        <w:t>2</w:t>
      </w:r>
      <w:r>
        <w:rPr>
          <w:rFonts w:hint="eastAsia" w:ascii="宋体" w:hAnsi="宋体" w:cs="宋体"/>
          <w:color w:val="auto"/>
          <w:sz w:val="21"/>
          <w:szCs w:val="21"/>
          <w:highlight w:val="none"/>
        </w:rPr>
        <w:t>项）以上类似项目</w:t>
      </w:r>
      <w:r>
        <w:rPr>
          <w:rFonts w:ascii="宋体" w:cs="宋体"/>
          <w:color w:val="auto"/>
          <w:sz w:val="21"/>
          <w:szCs w:val="21"/>
          <w:highlight w:val="none"/>
        </w:rPr>
        <w:t>,</w:t>
      </w:r>
      <w:r>
        <w:rPr>
          <w:rFonts w:hint="eastAsia" w:ascii="宋体" w:hAnsi="宋体" w:cs="宋体"/>
          <w:color w:val="auto"/>
          <w:sz w:val="21"/>
          <w:szCs w:val="21"/>
          <w:highlight w:val="none"/>
        </w:rPr>
        <w:t>提供</w:t>
      </w:r>
      <w:r>
        <w:rPr>
          <w:rFonts w:hint="eastAsia" w:ascii="宋体" w:hAnsi="宋体" w:cs="宋体"/>
          <w:color w:val="auto"/>
          <w:sz w:val="21"/>
          <w:szCs w:val="21"/>
          <w:highlight w:val="none"/>
        </w:rPr>
        <w:t>中标通知书原件</w:t>
      </w:r>
      <w:r>
        <w:rPr>
          <w:rFonts w:hint="eastAsia" w:ascii="宋体" w:hAnsi="宋体" w:cs="宋体"/>
          <w:color w:val="auto"/>
          <w:sz w:val="21"/>
          <w:szCs w:val="21"/>
          <w:highlight w:val="none"/>
          <w:lang w:val="en-US" w:eastAsia="zh-CN"/>
        </w:rPr>
        <w:t>或</w:t>
      </w:r>
      <w:r>
        <w:rPr>
          <w:rFonts w:hint="eastAsia" w:ascii="宋体" w:hAnsi="宋体" w:cs="宋体"/>
          <w:color w:val="auto"/>
          <w:sz w:val="21"/>
          <w:szCs w:val="21"/>
          <w:highlight w:val="none"/>
        </w:rPr>
        <w:t>监理合同原件</w:t>
      </w: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）法定代表人身份证明原件、法定代表人授权书原件、授权委托人身份证原件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（7）项目总监、授权委托人</w:t>
      </w:r>
      <w:r>
        <w:rPr>
          <w:rFonts w:hint="eastAsia" w:ascii="宋体" w:hAnsi="宋体" w:cs="宋体"/>
          <w:color w:val="auto"/>
          <w:sz w:val="21"/>
          <w:szCs w:val="21"/>
          <w:highlight w:val="none"/>
          <w:lang w:val="en-US" w:eastAsia="zh-CN"/>
        </w:rPr>
        <w:t>须</w:t>
      </w:r>
      <w:r>
        <w:rPr>
          <w:rFonts w:hint="eastAsia" w:ascii="宋体" w:hAnsi="宋体" w:cs="宋体"/>
          <w:color w:val="auto"/>
          <w:sz w:val="21"/>
          <w:szCs w:val="21"/>
          <w:highlight w:val="none"/>
        </w:rPr>
        <w:t>提供二代社会保障卡原件及近6个月社保缴纳材料（网上可查询）</w:t>
      </w:r>
      <w:r>
        <w:rPr>
          <w:rFonts w:hint="eastAsia" w:ascii="宋体" w:hAnsi="宋体" w:cs="宋体"/>
          <w:color w:val="auto"/>
          <w:sz w:val="21"/>
          <w:szCs w:val="21"/>
          <w:highlight w:val="none"/>
          <w:lang w:eastAsia="zh-CN"/>
        </w:rPr>
        <w:t>。</w:t>
      </w:r>
    </w:p>
    <w:p>
      <w:pPr>
        <w:spacing w:line="360" w:lineRule="exact"/>
        <w:ind w:right="-449" w:rightChars="-187" w:firstLine="315" w:firstLineChars="150"/>
        <w:rPr>
          <w:rFonts w:ascii="宋体" w:cs="宋体"/>
          <w:bCs/>
          <w:color w:val="auto"/>
          <w:sz w:val="21"/>
          <w:szCs w:val="21"/>
          <w:highlight w:val="none"/>
        </w:rPr>
      </w:pPr>
      <w:r>
        <w:rPr>
          <w:rFonts w:ascii="宋体" w:hAnsi="宋体" w:cs="宋体"/>
          <w:bCs/>
          <w:color w:val="auto"/>
          <w:sz w:val="21"/>
          <w:szCs w:val="21"/>
          <w:highlight w:val="none"/>
        </w:rPr>
        <w:t>4.</w:t>
      </w:r>
      <w:r>
        <w:rPr>
          <w:rFonts w:hint="eastAsia" w:ascii="宋体" w:hAnsi="宋体" w:cs="宋体"/>
          <w:bCs/>
          <w:color w:val="auto"/>
          <w:sz w:val="21"/>
          <w:szCs w:val="21"/>
          <w:highlight w:val="none"/>
          <w:lang w:val="en-US" w:eastAsia="zh-CN"/>
        </w:rPr>
        <w:t>4本项目</w:t>
      </w:r>
      <w:r>
        <w:rPr>
          <w:rFonts w:hint="eastAsia" w:ascii="宋体" w:hAnsi="宋体" w:cs="宋体"/>
          <w:bCs/>
          <w:color w:val="auto"/>
          <w:sz w:val="21"/>
          <w:szCs w:val="21"/>
          <w:highlight w:val="none"/>
        </w:rPr>
        <w:t>不提供邮购招标文件服务。</w:t>
      </w:r>
    </w:p>
    <w:p>
      <w:pPr>
        <w:spacing w:line="360" w:lineRule="exact"/>
        <w:ind w:right="-449" w:rightChars="-187" w:firstLine="315" w:firstLineChars="150"/>
        <w:rPr>
          <w:rFonts w:ascii="宋体" w:cs="宋体"/>
          <w:bCs/>
          <w:color w:val="auto"/>
          <w:sz w:val="21"/>
          <w:szCs w:val="21"/>
          <w:highlight w:val="none"/>
        </w:rPr>
      </w:pPr>
      <w:r>
        <w:rPr>
          <w:rFonts w:hint="eastAsia" w:ascii="宋体" w:hAnsi="宋体" w:cs="宋体"/>
          <w:bCs/>
          <w:color w:val="auto"/>
          <w:sz w:val="21"/>
          <w:szCs w:val="21"/>
          <w:highlight w:val="none"/>
        </w:rPr>
        <w:t>注：未按上述步骤购买招标文件的，开标现场不接受其递交的投标文件。</w:t>
      </w:r>
    </w:p>
    <w:p>
      <w:pPr>
        <w:spacing w:line="360" w:lineRule="exact"/>
        <w:rPr>
          <w:rFonts w:ascii="宋体"/>
          <w:b/>
          <w:color w:val="auto"/>
          <w:sz w:val="21"/>
          <w:szCs w:val="21"/>
          <w:highlight w:val="none"/>
        </w:rPr>
      </w:pPr>
      <w:r>
        <w:rPr>
          <w:rFonts w:ascii="宋体" w:hAnsi="宋体"/>
          <w:b/>
          <w:color w:val="auto"/>
          <w:sz w:val="21"/>
          <w:szCs w:val="21"/>
          <w:highlight w:val="none"/>
        </w:rPr>
        <w:t>5.</w:t>
      </w:r>
      <w:r>
        <w:rPr>
          <w:rFonts w:hint="eastAsia" w:ascii="宋体" w:hAnsi="宋体"/>
          <w:b/>
          <w:color w:val="auto"/>
          <w:sz w:val="21"/>
          <w:szCs w:val="21"/>
          <w:highlight w:val="none"/>
        </w:rPr>
        <w:t>投标时间、投标截止时间和开标时间及地点</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5.1</w:t>
      </w:r>
      <w:r>
        <w:rPr>
          <w:rFonts w:hint="eastAsia" w:ascii="宋体" w:hAnsi="宋体" w:cs="宋体"/>
          <w:color w:val="auto"/>
          <w:sz w:val="21"/>
          <w:szCs w:val="21"/>
          <w:highlight w:val="none"/>
        </w:rPr>
        <w:t>投标文件递交的截止时间（投标截止时间）为</w:t>
      </w:r>
      <w:r>
        <w:rPr>
          <w:rFonts w:ascii="宋体" w:hAnsi="宋体" w:cs="宋体"/>
          <w:color w:val="auto"/>
          <w:sz w:val="21"/>
          <w:szCs w:val="21"/>
          <w:highlight w:val="none"/>
        </w:rPr>
        <w:t xml:space="preserve"> 2019</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08</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时00分，地点为：云南博皓天信招咨询有限公司（云南省昭通市昭阳区昭通大道创盛佳园2栋1608室）。</w:t>
      </w:r>
    </w:p>
    <w:p>
      <w:pPr>
        <w:spacing w:line="36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5.2</w:t>
      </w:r>
      <w:r>
        <w:rPr>
          <w:rFonts w:hint="eastAsia" w:ascii="宋体" w:hAnsi="宋体" w:cs="宋体"/>
          <w:color w:val="auto"/>
          <w:sz w:val="21"/>
          <w:szCs w:val="21"/>
          <w:highlight w:val="none"/>
        </w:rPr>
        <w:t>开标时间同投标截止时间，开标地点为：云南博皓天信招咨询有限公司（云南省昭通市昭阳区昭通大道创盛佳园2栋1608室）。</w:t>
      </w:r>
    </w:p>
    <w:p>
      <w:pPr>
        <w:spacing w:line="360" w:lineRule="exact"/>
        <w:ind w:right="-449" w:rightChars="-187" w:firstLine="315" w:firstLineChars="150"/>
        <w:rPr>
          <w:rFonts w:ascii="宋体" w:cs="宋体"/>
          <w:b/>
          <w:bCs/>
          <w:color w:val="auto"/>
          <w:sz w:val="21"/>
          <w:szCs w:val="21"/>
          <w:highlight w:val="none"/>
        </w:rPr>
      </w:pPr>
      <w:r>
        <w:rPr>
          <w:rFonts w:ascii="宋体" w:hAnsi="宋体" w:cs="宋体"/>
          <w:color w:val="auto"/>
          <w:sz w:val="21"/>
          <w:szCs w:val="21"/>
          <w:highlight w:val="none"/>
        </w:rPr>
        <w:t xml:space="preserve"> 5.</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逾期送达的或者未送达指定地点的投标文件，招标人不予受理。</w:t>
      </w:r>
    </w:p>
    <w:p>
      <w:pPr>
        <w:spacing w:line="360" w:lineRule="exact"/>
        <w:ind w:firstLine="420" w:firstLineChars="200"/>
        <w:rPr>
          <w:rFonts w:ascii="宋体" w:cs="宋体"/>
          <w:b/>
          <w:bCs/>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投标人在投标前务必认真阅读本《招标文件》全部内容；《招标文件》如有变更，将主要以书面形式通知各投标人。</w:t>
      </w:r>
    </w:p>
    <w:p>
      <w:pPr>
        <w:autoSpaceDE w:val="0"/>
        <w:autoSpaceDN w:val="0"/>
        <w:snapToGrid w:val="0"/>
        <w:spacing w:line="360" w:lineRule="exact"/>
        <w:rPr>
          <w:rFonts w:ascii="宋体" w:cs="宋体"/>
          <w:b/>
          <w:color w:val="auto"/>
          <w:sz w:val="21"/>
          <w:szCs w:val="21"/>
          <w:highlight w:val="none"/>
        </w:rPr>
      </w:pPr>
      <w:r>
        <w:rPr>
          <w:rFonts w:ascii="宋体" w:hAnsi="宋体" w:cs="宋体"/>
          <w:b/>
          <w:color w:val="auto"/>
          <w:sz w:val="21"/>
          <w:szCs w:val="21"/>
          <w:highlight w:val="none"/>
        </w:rPr>
        <w:t>6.</w:t>
      </w:r>
      <w:r>
        <w:rPr>
          <w:rFonts w:hint="eastAsia" w:ascii="宋体" w:hAnsi="宋体" w:cs="宋体"/>
          <w:b/>
          <w:color w:val="auto"/>
          <w:sz w:val="21"/>
          <w:szCs w:val="21"/>
          <w:highlight w:val="none"/>
        </w:rPr>
        <w:t>发布公告的媒介</w:t>
      </w:r>
    </w:p>
    <w:p>
      <w:pPr>
        <w:spacing w:line="36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本招标公告同时在中国招标投标</w:t>
      </w:r>
      <w:r>
        <w:rPr>
          <w:rFonts w:hint="eastAsia" w:ascii="宋体" w:hAnsi="宋体" w:cs="宋体"/>
          <w:color w:val="auto"/>
          <w:sz w:val="21"/>
          <w:szCs w:val="21"/>
          <w:highlight w:val="none"/>
          <w:lang w:val="en-US" w:eastAsia="zh-CN"/>
        </w:rPr>
        <w:t>公共</w:t>
      </w:r>
      <w:r>
        <w:rPr>
          <w:rFonts w:hint="eastAsia" w:ascii="宋体" w:hAnsi="宋体" w:cs="宋体"/>
          <w:color w:val="auto"/>
          <w:sz w:val="21"/>
          <w:szCs w:val="21"/>
          <w:highlight w:val="none"/>
        </w:rPr>
        <w:t>服务平台</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云南省自然资源厅、昭通市自然资源和规划局网站</w:t>
      </w:r>
      <w:r>
        <w:rPr>
          <w:rFonts w:hint="eastAsia" w:ascii="宋体" w:hAnsi="宋体" w:cs="宋体"/>
          <w:color w:val="auto"/>
          <w:sz w:val="21"/>
          <w:szCs w:val="21"/>
          <w:highlight w:val="none"/>
        </w:rPr>
        <w:t>上发布。发布日期为</w:t>
      </w:r>
      <w:r>
        <w:rPr>
          <w:rFonts w:ascii="宋体" w:hAnsi="宋体" w:cs="宋体"/>
          <w:color w:val="auto"/>
          <w:sz w:val="21"/>
          <w:szCs w:val="21"/>
          <w:highlight w:val="none"/>
        </w:rPr>
        <w:t>2019</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日。我公司对其他网站或媒体转载的公告及公告内容不承担任何责任。</w:t>
      </w:r>
    </w:p>
    <w:p>
      <w:pPr>
        <w:autoSpaceDE w:val="0"/>
        <w:autoSpaceDN w:val="0"/>
        <w:snapToGrid w:val="0"/>
        <w:spacing w:line="360" w:lineRule="exact"/>
        <w:rPr>
          <w:rFonts w:ascii="宋体" w:cs="宋体"/>
          <w:b/>
          <w:color w:val="auto"/>
          <w:sz w:val="21"/>
          <w:szCs w:val="21"/>
          <w:highlight w:val="none"/>
        </w:rPr>
      </w:pPr>
      <w:r>
        <w:rPr>
          <w:rFonts w:ascii="宋体" w:hAnsi="宋体" w:cs="宋体"/>
          <w:b/>
          <w:color w:val="auto"/>
          <w:sz w:val="21"/>
          <w:szCs w:val="21"/>
          <w:highlight w:val="none"/>
        </w:rPr>
        <w:t>7</w:t>
      </w:r>
      <w:r>
        <w:rPr>
          <w:rFonts w:ascii="宋体" w:cs="宋体"/>
          <w:b/>
          <w:color w:val="auto"/>
          <w:sz w:val="21"/>
          <w:szCs w:val="21"/>
          <w:highlight w:val="none"/>
        </w:rPr>
        <w:t>.</w:t>
      </w:r>
      <w:r>
        <w:rPr>
          <w:rFonts w:hint="eastAsia" w:ascii="宋体" w:hAnsi="宋体" w:cs="宋体"/>
          <w:b/>
          <w:color w:val="auto"/>
          <w:sz w:val="21"/>
          <w:szCs w:val="21"/>
          <w:highlight w:val="none"/>
        </w:rPr>
        <w:t>联系方式</w:t>
      </w:r>
    </w:p>
    <w:p>
      <w:pPr>
        <w:autoSpaceDE w:val="0"/>
        <w:autoSpaceDN w:val="0"/>
        <w:spacing w:line="360" w:lineRule="exact"/>
        <w:ind w:firstLine="210" w:firstLineChars="100"/>
        <w:rPr>
          <w:rFonts w:ascii="宋体" w:cs="宋体"/>
          <w:color w:val="auto"/>
          <w:sz w:val="21"/>
          <w:szCs w:val="21"/>
          <w:highlight w:val="none"/>
        </w:rPr>
      </w:pPr>
      <w:r>
        <w:rPr>
          <w:rFonts w:hint="eastAsia" w:ascii="宋体" w:hAnsi="宋体" w:cs="宋体"/>
          <w:color w:val="auto"/>
          <w:sz w:val="21"/>
          <w:szCs w:val="21"/>
          <w:highlight w:val="none"/>
        </w:rPr>
        <w:t>招标人：大关县</w:t>
      </w:r>
      <w:r>
        <w:rPr>
          <w:rFonts w:hint="eastAsia" w:ascii="宋体" w:hAnsi="宋体" w:cs="宋体"/>
          <w:color w:val="auto"/>
          <w:sz w:val="21"/>
          <w:szCs w:val="21"/>
          <w:highlight w:val="none"/>
          <w:lang w:val="en-US" w:eastAsia="zh-CN"/>
        </w:rPr>
        <w:t>自然</w:t>
      </w:r>
      <w:r>
        <w:rPr>
          <w:rFonts w:hint="eastAsia" w:ascii="宋体" w:hAnsi="宋体" w:cs="宋体"/>
          <w:color w:val="auto"/>
          <w:sz w:val="21"/>
          <w:szCs w:val="21"/>
          <w:highlight w:val="none"/>
        </w:rPr>
        <w:t>资源局</w:t>
      </w:r>
    </w:p>
    <w:p>
      <w:pPr>
        <w:autoSpaceDE w:val="0"/>
        <w:autoSpaceDN w:val="0"/>
        <w:spacing w:line="360" w:lineRule="exact"/>
        <w:ind w:firstLine="210" w:firstLineChars="100"/>
        <w:rPr>
          <w:rFonts w:ascii="宋体" w:cs="宋体"/>
          <w:color w:val="auto"/>
          <w:sz w:val="21"/>
          <w:szCs w:val="21"/>
          <w:highlight w:val="none"/>
        </w:rPr>
      </w:pPr>
      <w:r>
        <w:rPr>
          <w:rFonts w:hint="eastAsia" w:ascii="宋体" w:hAnsi="宋体" w:cs="宋体"/>
          <w:color w:val="auto"/>
          <w:sz w:val="21"/>
          <w:szCs w:val="21"/>
          <w:highlight w:val="none"/>
        </w:rPr>
        <w:t>地</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址：</w:t>
      </w:r>
      <w:r>
        <w:rPr>
          <w:rFonts w:hint="eastAsia" w:hAnsi="宋体" w:cs="宋体"/>
          <w:color w:val="auto"/>
          <w:sz w:val="21"/>
          <w:szCs w:val="21"/>
          <w:highlight w:val="none"/>
        </w:rPr>
        <w:t>大关县政务服务中心四楼</w:t>
      </w:r>
      <w:r>
        <w:rPr>
          <w:rFonts w:ascii="宋体" w:hAnsi="宋体" w:cs="宋体"/>
          <w:color w:val="auto"/>
          <w:sz w:val="21"/>
          <w:szCs w:val="21"/>
          <w:highlight w:val="none"/>
        </w:rPr>
        <w:t xml:space="preserve">                       </w:t>
      </w:r>
    </w:p>
    <w:p>
      <w:pPr>
        <w:autoSpaceDE w:val="0"/>
        <w:autoSpaceDN w:val="0"/>
        <w:spacing w:line="360" w:lineRule="exact"/>
        <w:ind w:firstLine="210" w:firstLineChars="100"/>
        <w:rPr>
          <w:rFonts w:ascii="宋体" w:cs="宋体"/>
          <w:color w:val="auto"/>
          <w:sz w:val="21"/>
          <w:szCs w:val="21"/>
          <w:highlight w:val="none"/>
        </w:rPr>
      </w:pPr>
      <w:r>
        <w:rPr>
          <w:rFonts w:hint="eastAsia" w:ascii="宋体" w:hAnsi="宋体" w:cs="宋体"/>
          <w:color w:val="auto"/>
          <w:sz w:val="21"/>
          <w:szCs w:val="21"/>
          <w:highlight w:val="none"/>
        </w:rPr>
        <w:t>联系人：</w:t>
      </w:r>
      <w:r>
        <w:rPr>
          <w:rFonts w:hint="eastAsia" w:hAnsi="宋体" w:cs="宋体"/>
          <w:color w:val="auto"/>
          <w:sz w:val="21"/>
          <w:szCs w:val="21"/>
          <w:highlight w:val="none"/>
        </w:rPr>
        <w:t>赵龙</w:t>
      </w:r>
    </w:p>
    <w:p>
      <w:pPr>
        <w:autoSpaceDE w:val="0"/>
        <w:autoSpaceDN w:val="0"/>
        <w:spacing w:line="360" w:lineRule="exact"/>
        <w:ind w:firstLine="210" w:firstLineChars="100"/>
        <w:rPr>
          <w:rFonts w:ascii="宋体" w:cs="宋体"/>
          <w:color w:val="auto"/>
          <w:sz w:val="21"/>
          <w:szCs w:val="21"/>
          <w:highlight w:val="none"/>
        </w:rPr>
      </w:pPr>
      <w:r>
        <w:rPr>
          <w:rFonts w:hint="eastAsia" w:ascii="宋体" w:hAnsi="宋体" w:cs="宋体"/>
          <w:color w:val="auto"/>
          <w:sz w:val="21"/>
          <w:szCs w:val="21"/>
          <w:highlight w:val="none"/>
        </w:rPr>
        <w:t>电</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话：</w:t>
      </w:r>
      <w:r>
        <w:rPr>
          <w:rFonts w:ascii="宋体" w:hAnsi="宋体" w:cs="宋体"/>
          <w:color w:val="auto"/>
          <w:sz w:val="21"/>
          <w:szCs w:val="21"/>
          <w:highlight w:val="none"/>
        </w:rPr>
        <w:t>0870-5620776  15911825133</w:t>
      </w:r>
    </w:p>
    <w:p>
      <w:pPr>
        <w:pStyle w:val="3"/>
        <w:autoSpaceDE w:val="0"/>
        <w:autoSpaceDN w:val="0"/>
        <w:spacing w:line="360" w:lineRule="exact"/>
        <w:rPr>
          <w:rFonts w:ascii="宋体" w:cs="宋体"/>
          <w:color w:val="auto"/>
          <w:sz w:val="21"/>
          <w:szCs w:val="21"/>
          <w:highlight w:val="none"/>
        </w:rPr>
      </w:pPr>
    </w:p>
    <w:p>
      <w:pPr>
        <w:autoSpaceDE w:val="0"/>
        <w:autoSpaceDN w:val="0"/>
        <w:spacing w:line="360" w:lineRule="exact"/>
        <w:ind w:firstLine="210" w:firstLineChars="100"/>
        <w:rPr>
          <w:rFonts w:hint="eastAsia" w:ascii="宋体" w:hAnsi="宋体" w:cs="宋体"/>
          <w:color w:val="auto"/>
          <w:sz w:val="21"/>
          <w:szCs w:val="21"/>
          <w:highlight w:val="none"/>
        </w:rPr>
      </w:pPr>
      <w:r>
        <w:rPr>
          <w:rFonts w:hint="eastAsia" w:ascii="宋体" w:hAnsi="宋体" w:cs="宋体"/>
          <w:color w:val="auto"/>
          <w:sz w:val="21"/>
          <w:szCs w:val="21"/>
          <w:highlight w:val="none"/>
        </w:rPr>
        <w:t>招标代理机构：</w:t>
      </w:r>
      <w:r>
        <w:rPr>
          <w:rFonts w:hint="eastAsia" w:ascii="宋体" w:hAnsi="宋体" w:cs="宋体"/>
          <w:color w:val="auto"/>
          <w:sz w:val="21"/>
          <w:szCs w:val="21"/>
          <w:highlight w:val="none"/>
          <w:lang w:val="en-US" w:eastAsia="zh-CN"/>
        </w:rPr>
        <w:t>云南博皓天信</w:t>
      </w:r>
      <w:r>
        <w:rPr>
          <w:rFonts w:hint="eastAsia" w:ascii="宋体" w:hAnsi="宋体" w:cs="宋体"/>
          <w:color w:val="auto"/>
          <w:sz w:val="21"/>
          <w:szCs w:val="21"/>
          <w:highlight w:val="none"/>
        </w:rPr>
        <w:t>招标咨询有限公司</w:t>
      </w:r>
    </w:p>
    <w:p>
      <w:pPr>
        <w:autoSpaceDE w:val="0"/>
        <w:autoSpaceDN w:val="0"/>
        <w:spacing w:line="360" w:lineRule="exact"/>
        <w:ind w:firstLine="210" w:firstLineChars="100"/>
        <w:rPr>
          <w:rFonts w:hint="eastAsia" w:ascii="宋体" w:hAnsi="宋体" w:cs="宋体"/>
          <w:color w:val="auto"/>
          <w:sz w:val="21"/>
          <w:szCs w:val="21"/>
          <w:highlight w:val="none"/>
        </w:rPr>
      </w:pPr>
      <w:r>
        <w:rPr>
          <w:rFonts w:hint="eastAsia" w:ascii="宋体" w:hAnsi="宋体" w:cs="宋体"/>
          <w:color w:val="auto"/>
          <w:sz w:val="21"/>
          <w:szCs w:val="21"/>
          <w:highlight w:val="none"/>
        </w:rPr>
        <w:t>地 址：云南省昭通市昭阳区昭通大道创盛佳园2栋1608室</w:t>
      </w:r>
    </w:p>
    <w:p>
      <w:pPr>
        <w:autoSpaceDE w:val="0"/>
        <w:autoSpaceDN w:val="0"/>
        <w:spacing w:line="360" w:lineRule="exact"/>
        <w:ind w:firstLine="210" w:firstLineChars="1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联系人：</w:t>
      </w:r>
      <w:r>
        <w:rPr>
          <w:rFonts w:hint="eastAsia" w:ascii="宋体" w:hAnsi="宋体" w:cs="宋体"/>
          <w:color w:val="auto"/>
          <w:sz w:val="21"/>
          <w:szCs w:val="21"/>
          <w:highlight w:val="none"/>
          <w:lang w:val="en-US" w:eastAsia="zh-CN"/>
        </w:rPr>
        <w:t>陶友春</w:t>
      </w:r>
    </w:p>
    <w:p>
      <w:pPr>
        <w:autoSpaceDE w:val="0"/>
        <w:autoSpaceDN w:val="0"/>
        <w:spacing w:line="360" w:lineRule="exact"/>
        <w:ind w:firstLine="210" w:firstLineChars="10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rPr>
        <w:t>电  话：1</w:t>
      </w:r>
      <w:r>
        <w:rPr>
          <w:rFonts w:hint="eastAsia" w:ascii="宋体" w:hAnsi="宋体" w:cs="宋体"/>
          <w:color w:val="auto"/>
          <w:sz w:val="21"/>
          <w:szCs w:val="21"/>
          <w:highlight w:val="none"/>
          <w:lang w:val="en-US" w:eastAsia="zh-CN"/>
        </w:rPr>
        <w:t>8164703816</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3651"/>
    <w:multiLevelType w:val="singleLevel"/>
    <w:tmpl w:val="3AA536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68C8"/>
    <w:rsid w:val="08EC6005"/>
    <w:rsid w:val="0A704D44"/>
    <w:rsid w:val="0D0D3837"/>
    <w:rsid w:val="155668C8"/>
    <w:rsid w:val="1579458C"/>
    <w:rsid w:val="164C39AB"/>
    <w:rsid w:val="19E55FA3"/>
    <w:rsid w:val="23017503"/>
    <w:rsid w:val="23BA3BEE"/>
    <w:rsid w:val="25B42682"/>
    <w:rsid w:val="2C963768"/>
    <w:rsid w:val="33E02169"/>
    <w:rsid w:val="38A77621"/>
    <w:rsid w:val="39726214"/>
    <w:rsid w:val="41AB6381"/>
    <w:rsid w:val="4383720F"/>
    <w:rsid w:val="4D752516"/>
    <w:rsid w:val="51D54D32"/>
    <w:rsid w:val="549B2E9B"/>
    <w:rsid w:val="5FA16C75"/>
    <w:rsid w:val="62662D13"/>
    <w:rsid w:val="648857BB"/>
    <w:rsid w:val="6A060C0D"/>
    <w:rsid w:val="6BB761A9"/>
    <w:rsid w:val="6CFC3225"/>
    <w:rsid w:val="6F2427C1"/>
    <w:rsid w:val="70221B14"/>
    <w:rsid w:val="70534120"/>
    <w:rsid w:val="709C30CD"/>
    <w:rsid w:val="75AA072F"/>
    <w:rsid w:val="76ED7073"/>
    <w:rsid w:val="789745B0"/>
    <w:rsid w:val="79152A45"/>
    <w:rsid w:val="793C6737"/>
    <w:rsid w:val="7A64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uiPriority w:val="0"/>
    <w:pPr>
      <w:spacing w:after="120" w:afterLines="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2019-09-10T00:33:00Z</dcterms:created>
  <dc:creator>Administrator</dc:creator>
  <cp:lastModifiedBy>Administrator</cp:lastModifiedBy>
  <dcterms:modified xsi:type="dcterms:W3CDTF">2019-09-10T01:34:03Z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